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none"/>
        </w:rPr>
      </w:pPr>
    </w:p>
    <w:p>
      <w:pPr>
        <w:rPr>
          <w:sz w:val="84"/>
          <w:szCs w:val="84"/>
          <w:u w:val="none"/>
        </w:rPr>
      </w:pPr>
    </w:p>
    <w:p>
      <w:pPr>
        <w:jc w:val="center"/>
        <w:rPr>
          <w:sz w:val="52"/>
          <w:szCs w:val="52"/>
          <w:u w:val="none"/>
        </w:rPr>
      </w:pPr>
      <w:r>
        <w:rPr>
          <w:rFonts w:hint="eastAsia"/>
          <w:sz w:val="52"/>
          <w:szCs w:val="52"/>
          <w:u w:val="none"/>
          <w:lang w:val="en-US" w:eastAsia="zh-CN"/>
        </w:rPr>
        <w:t>2023</w:t>
      </w:r>
      <w:r>
        <w:rPr>
          <w:rFonts w:hint="eastAsia"/>
          <w:sz w:val="52"/>
          <w:szCs w:val="52"/>
          <w:u w:val="none"/>
        </w:rPr>
        <w:t>年</w:t>
      </w:r>
      <w:r>
        <w:rPr>
          <w:rFonts w:hint="eastAsia"/>
          <w:sz w:val="52"/>
          <w:szCs w:val="52"/>
          <w:u w:val="none"/>
          <w:lang w:eastAsia="zh-CN"/>
        </w:rPr>
        <w:t>海南省工业学校</w:t>
      </w:r>
      <w:r>
        <w:rPr>
          <w:rFonts w:hint="eastAsia"/>
          <w:sz w:val="52"/>
          <w:szCs w:val="52"/>
          <w:u w:val="none"/>
        </w:rPr>
        <w:t>预算</w:t>
      </w:r>
    </w:p>
    <w:p>
      <w:pPr>
        <w:ind w:firstLine="1680"/>
        <w:jc w:val="center"/>
        <w:rPr>
          <w:sz w:val="84"/>
          <w:szCs w:val="84"/>
          <w:u w:val="none"/>
        </w:rPr>
      </w:pPr>
    </w:p>
    <w:p>
      <w:pPr>
        <w:ind w:firstLine="1680"/>
        <w:jc w:val="center"/>
        <w:rPr>
          <w:sz w:val="84"/>
          <w:szCs w:val="84"/>
          <w:u w:val="none"/>
        </w:rPr>
      </w:pPr>
    </w:p>
    <w:p>
      <w:pPr>
        <w:ind w:firstLine="1680"/>
        <w:jc w:val="center"/>
        <w:rPr>
          <w:sz w:val="84"/>
          <w:szCs w:val="84"/>
          <w:u w:val="none"/>
        </w:rPr>
      </w:pPr>
    </w:p>
    <w:p>
      <w:pPr>
        <w:ind w:firstLine="1680"/>
        <w:jc w:val="center"/>
        <w:rPr>
          <w:sz w:val="84"/>
          <w:szCs w:val="84"/>
          <w:u w:val="none"/>
        </w:rPr>
      </w:pPr>
    </w:p>
    <w:p>
      <w:pPr>
        <w:rPr>
          <w:sz w:val="84"/>
          <w:szCs w:val="84"/>
          <w:u w:val="none"/>
        </w:rPr>
      </w:pPr>
    </w:p>
    <w:p>
      <w:pPr>
        <w:rPr>
          <w:sz w:val="84"/>
          <w:szCs w:val="84"/>
          <w:u w:val="none"/>
        </w:rPr>
      </w:pPr>
    </w:p>
    <w:p>
      <w:pPr>
        <w:rPr>
          <w:sz w:val="84"/>
          <w:szCs w:val="84"/>
          <w:u w:val="none"/>
        </w:rPr>
      </w:pPr>
    </w:p>
    <w:p>
      <w:pPr>
        <w:rPr>
          <w:sz w:val="84"/>
          <w:szCs w:val="84"/>
          <w:u w:val="none"/>
        </w:rPr>
      </w:pPr>
    </w:p>
    <w:p>
      <w:pPr>
        <w:jc w:val="center"/>
        <w:rPr>
          <w:rFonts w:ascii="黑体" w:hAnsi="黑体" w:eastAsia="黑体"/>
          <w:sz w:val="52"/>
          <w:szCs w:val="52"/>
          <w:u w:val="none"/>
        </w:rPr>
      </w:pPr>
      <w:r>
        <w:rPr>
          <w:rFonts w:hint="eastAsia" w:ascii="黑体" w:hAnsi="黑体" w:eastAsia="黑体"/>
          <w:sz w:val="52"/>
          <w:szCs w:val="52"/>
          <w:u w:val="none"/>
        </w:rPr>
        <w:t>目录</w:t>
      </w:r>
    </w:p>
    <w:p>
      <w:pPr>
        <w:pStyle w:val="6"/>
        <w:numPr>
          <w:ilvl w:val="0"/>
          <w:numId w:val="1"/>
        </w:numPr>
        <w:ind w:firstLineChars="0"/>
        <w:jc w:val="left"/>
        <w:rPr>
          <w:rFonts w:ascii="黑体" w:hAnsi="黑体" w:eastAsia="黑体"/>
          <w:sz w:val="32"/>
          <w:szCs w:val="32"/>
          <w:u w:val="none"/>
        </w:rPr>
      </w:pPr>
      <w:r>
        <w:rPr>
          <w:rFonts w:hint="eastAsia" w:ascii="黑体" w:hAnsi="黑体" w:eastAsia="黑体"/>
          <w:sz w:val="32"/>
          <w:szCs w:val="32"/>
          <w:u w:val="none"/>
        </w:rPr>
        <w:t xml:space="preserve">  </w:t>
      </w:r>
      <w:r>
        <w:rPr>
          <w:rFonts w:hint="eastAsia" w:ascii="仿宋_GB2312" w:hAnsi="黑体" w:eastAsia="仿宋_GB2312" w:cs="仿宋_GB2312"/>
          <w:sz w:val="32"/>
          <w:szCs w:val="32"/>
          <w:u w:val="none"/>
        </w:rPr>
        <w:t xml:space="preserve"> </w:t>
      </w:r>
      <w:r>
        <w:rPr>
          <w:rFonts w:hint="eastAsia" w:ascii="黑体" w:hAnsi="黑体" w:eastAsia="黑体"/>
          <w:sz w:val="32"/>
          <w:szCs w:val="32"/>
          <w:u w:val="none"/>
          <w:lang w:eastAsia="zh-CN"/>
        </w:rPr>
        <w:t>海南省工业学校</w:t>
      </w:r>
      <w:r>
        <w:rPr>
          <w:rFonts w:hint="eastAsia" w:ascii="黑体" w:hAnsi="黑体" w:eastAsia="黑体"/>
          <w:sz w:val="32"/>
          <w:szCs w:val="32"/>
          <w:u w:val="none"/>
        </w:rPr>
        <w:t>概况</w:t>
      </w:r>
    </w:p>
    <w:p>
      <w:pPr>
        <w:pStyle w:val="6"/>
        <w:numPr>
          <w:ilvl w:val="0"/>
          <w:numId w:val="2"/>
        </w:numPr>
        <w:ind w:firstLineChars="0"/>
        <w:jc w:val="left"/>
        <w:rPr>
          <w:rFonts w:ascii="黑体" w:hAnsi="黑体" w:eastAsia="黑体"/>
          <w:sz w:val="32"/>
          <w:szCs w:val="32"/>
          <w:u w:val="none"/>
        </w:rPr>
      </w:pPr>
      <w:r>
        <w:rPr>
          <w:rFonts w:hint="eastAsia" w:ascii="黑体" w:hAnsi="黑体" w:eastAsia="黑体"/>
          <w:sz w:val="32"/>
          <w:szCs w:val="32"/>
          <w:u w:val="none"/>
        </w:rPr>
        <w:t>主要职能</w:t>
      </w:r>
    </w:p>
    <w:p>
      <w:pPr>
        <w:pStyle w:val="6"/>
        <w:numPr>
          <w:ilvl w:val="0"/>
          <w:numId w:val="1"/>
        </w:numPr>
        <w:ind w:firstLineChars="0"/>
        <w:rPr>
          <w:rFonts w:ascii="黑体" w:hAnsi="黑体" w:eastAsia="黑体"/>
          <w:sz w:val="32"/>
          <w:szCs w:val="32"/>
          <w:u w:val="none"/>
        </w:rPr>
      </w:pPr>
      <w:r>
        <w:rPr>
          <w:rFonts w:hint="eastAsia" w:ascii="黑体" w:hAnsi="黑体" w:eastAsia="黑体"/>
          <w:sz w:val="32"/>
          <w:szCs w:val="32"/>
          <w:u w:val="none"/>
        </w:rPr>
        <w:t xml:space="preserve">  </w:t>
      </w:r>
      <w:r>
        <w:rPr>
          <w:rFonts w:hint="eastAsia" w:ascii="黑体" w:hAnsi="黑体" w:eastAsia="黑体"/>
          <w:sz w:val="32"/>
          <w:szCs w:val="32"/>
          <w:u w:val="none"/>
          <w:lang w:eastAsia="zh-CN"/>
        </w:rPr>
        <w:t>海南省工业学校</w:t>
      </w:r>
      <w:r>
        <w:rPr>
          <w:rFonts w:hint="eastAsia" w:ascii="黑体" w:hAnsi="黑体" w:eastAsia="黑体"/>
          <w:sz w:val="32"/>
          <w:szCs w:val="32"/>
          <w:u w:val="none"/>
          <w:lang w:val="en-US" w:eastAsia="zh-CN"/>
        </w:rPr>
        <w:t>2023年</w:t>
      </w:r>
      <w:r>
        <w:rPr>
          <w:rFonts w:hint="eastAsia" w:ascii="黑体" w:hAnsi="黑体" w:eastAsia="黑体"/>
          <w:sz w:val="32"/>
          <w:szCs w:val="32"/>
          <w:u w:val="none"/>
        </w:rPr>
        <w:t>预算表</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财政拨款收支总表</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一般公共预算支出表</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一般公共预算基本支出表</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一般公共预算“三公”经费支出表</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政府性基金预算支出表。</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政府性基金预算“三公”经费支出表</w:t>
      </w:r>
    </w:p>
    <w:p>
      <w:pPr>
        <w:pStyle w:val="6"/>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部门</w:t>
      </w:r>
      <w:r>
        <w:rPr>
          <w:rFonts w:hint="eastAsia" w:ascii="仿宋_GB2312" w:hAnsi="仿宋_GB2312" w:eastAsia="仿宋_GB2312" w:cs="仿宋_GB2312"/>
          <w:sz w:val="32"/>
          <w:szCs w:val="32"/>
          <w:u w:val="none"/>
          <w:lang w:eastAsia="zh-CN"/>
        </w:rPr>
        <w:t>（单位）</w:t>
      </w:r>
      <w:r>
        <w:rPr>
          <w:rFonts w:hint="eastAsia" w:ascii="仿宋_GB2312" w:hAnsi="仿宋_GB2312" w:eastAsia="仿宋_GB2312" w:cs="仿宋_GB2312"/>
          <w:sz w:val="32"/>
          <w:szCs w:val="32"/>
          <w:u w:val="none"/>
        </w:rPr>
        <w:t>收支总表</w:t>
      </w:r>
    </w:p>
    <w:p>
      <w:pPr>
        <w:pStyle w:val="6"/>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部门</w:t>
      </w:r>
      <w:r>
        <w:rPr>
          <w:rFonts w:hint="eastAsia" w:ascii="仿宋_GB2312" w:hAnsi="仿宋_GB2312" w:eastAsia="仿宋_GB2312" w:cs="仿宋_GB2312"/>
          <w:sz w:val="32"/>
          <w:szCs w:val="32"/>
          <w:u w:val="none"/>
          <w:lang w:eastAsia="zh-CN"/>
        </w:rPr>
        <w:t>（单位）</w:t>
      </w:r>
      <w:r>
        <w:rPr>
          <w:rFonts w:hint="eastAsia" w:ascii="仿宋_GB2312" w:hAnsi="仿宋_GB2312" w:eastAsia="仿宋_GB2312" w:cs="仿宋_GB2312"/>
          <w:sz w:val="32"/>
          <w:szCs w:val="32"/>
          <w:u w:val="none"/>
        </w:rPr>
        <w:t>收入总表</w:t>
      </w:r>
    </w:p>
    <w:p>
      <w:pPr>
        <w:pStyle w:val="6"/>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部门</w:t>
      </w:r>
      <w:r>
        <w:rPr>
          <w:rFonts w:hint="eastAsia" w:ascii="仿宋_GB2312" w:hAnsi="仿宋_GB2312" w:eastAsia="仿宋_GB2312" w:cs="仿宋_GB2312"/>
          <w:sz w:val="32"/>
          <w:szCs w:val="32"/>
          <w:u w:val="none"/>
          <w:lang w:eastAsia="zh-CN"/>
        </w:rPr>
        <w:t>（单位）</w:t>
      </w:r>
      <w:r>
        <w:rPr>
          <w:rFonts w:hint="eastAsia" w:ascii="仿宋_GB2312" w:hAnsi="仿宋_GB2312" w:eastAsia="仿宋_GB2312" w:cs="仿宋_GB2312"/>
          <w:sz w:val="32"/>
          <w:szCs w:val="32"/>
          <w:u w:val="none"/>
        </w:rPr>
        <w:t>支出总表</w:t>
      </w:r>
    </w:p>
    <w:p>
      <w:pPr>
        <w:pStyle w:val="6"/>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项目支出绩效信息表</w:t>
      </w:r>
    </w:p>
    <w:p>
      <w:pPr>
        <w:pStyle w:val="6"/>
        <w:numPr>
          <w:ilvl w:val="0"/>
          <w:numId w:val="1"/>
        </w:numPr>
        <w:ind w:firstLineChars="0"/>
        <w:jc w:val="left"/>
        <w:rPr>
          <w:rFonts w:ascii="仿宋_GB2312" w:hAnsi="仿宋_GB2312" w:eastAsia="仿宋_GB2312" w:cs="仿宋_GB2312"/>
          <w:sz w:val="32"/>
          <w:szCs w:val="32"/>
          <w:u w:val="none"/>
        </w:rPr>
      </w:pPr>
      <w:r>
        <w:rPr>
          <w:rFonts w:hint="eastAsia" w:ascii="黑体" w:hAnsi="黑体" w:eastAsia="黑体"/>
          <w:sz w:val="32"/>
          <w:szCs w:val="32"/>
          <w:u w:val="none"/>
        </w:rPr>
        <w:t xml:space="preserve">  </w:t>
      </w:r>
      <w:r>
        <w:rPr>
          <w:rFonts w:hint="eastAsia" w:ascii="黑体" w:hAnsi="黑体" w:eastAsia="黑体"/>
          <w:sz w:val="32"/>
          <w:szCs w:val="32"/>
          <w:u w:val="none"/>
          <w:lang w:eastAsia="zh-CN"/>
        </w:rPr>
        <w:t>海南省工业学校</w:t>
      </w:r>
      <w:r>
        <w:rPr>
          <w:rFonts w:hint="eastAsia" w:ascii="黑体" w:hAnsi="黑体" w:eastAsia="黑体"/>
          <w:sz w:val="32"/>
          <w:szCs w:val="32"/>
          <w:u w:val="none"/>
          <w:lang w:val="en-US" w:eastAsia="zh-CN"/>
        </w:rPr>
        <w:t>2023</w:t>
      </w:r>
      <w:r>
        <w:rPr>
          <w:rFonts w:hint="eastAsia" w:ascii="黑体" w:hAnsi="黑体" w:eastAsia="黑体"/>
          <w:sz w:val="32"/>
          <w:szCs w:val="32"/>
          <w:u w:val="none"/>
        </w:rPr>
        <w:t>年预算情况说明</w:t>
      </w:r>
    </w:p>
    <w:p>
      <w:pPr>
        <w:pStyle w:val="6"/>
        <w:numPr>
          <w:ilvl w:val="0"/>
          <w:numId w:val="1"/>
        </w:numPr>
        <w:ind w:firstLineChars="0"/>
        <w:jc w:val="left"/>
        <w:rPr>
          <w:rFonts w:ascii="仿宋_GB2312" w:hAnsi="仿宋_GB2312" w:eastAsia="仿宋_GB2312" w:cs="仿宋_GB2312"/>
          <w:sz w:val="32"/>
          <w:szCs w:val="32"/>
          <w:u w:val="none"/>
        </w:rPr>
      </w:pPr>
      <w:r>
        <w:rPr>
          <w:rFonts w:hint="eastAsia" w:ascii="黑体" w:hAnsi="黑体" w:eastAsia="黑体"/>
          <w:sz w:val="32"/>
          <w:szCs w:val="32"/>
          <w:u w:val="none"/>
        </w:rPr>
        <w:t xml:space="preserve">   名词解释</w:t>
      </w:r>
    </w:p>
    <w:p>
      <w:pPr>
        <w:jc w:val="left"/>
        <w:rPr>
          <w:rFonts w:ascii="黑体" w:hAnsi="黑体" w:eastAsia="黑体"/>
          <w:sz w:val="32"/>
          <w:szCs w:val="32"/>
          <w:u w:val="none"/>
        </w:rPr>
      </w:pPr>
    </w:p>
    <w:p>
      <w:pPr>
        <w:jc w:val="left"/>
        <w:rPr>
          <w:rFonts w:ascii="黑体" w:hAnsi="黑体" w:eastAsia="黑体"/>
          <w:sz w:val="32"/>
          <w:szCs w:val="32"/>
          <w:u w:val="none"/>
        </w:rPr>
      </w:pPr>
    </w:p>
    <w:p>
      <w:pPr>
        <w:jc w:val="left"/>
        <w:rPr>
          <w:rFonts w:ascii="黑体" w:hAnsi="黑体" w:eastAsia="黑体"/>
          <w:sz w:val="32"/>
          <w:szCs w:val="32"/>
          <w:u w:val="none"/>
        </w:rPr>
      </w:pPr>
    </w:p>
    <w:p>
      <w:pPr>
        <w:jc w:val="left"/>
        <w:rPr>
          <w:rFonts w:ascii="黑体" w:hAnsi="黑体" w:eastAsia="黑体"/>
          <w:sz w:val="32"/>
          <w:szCs w:val="32"/>
          <w:u w:val="none"/>
        </w:rPr>
      </w:pPr>
    </w:p>
    <w:p>
      <w:pPr>
        <w:jc w:val="left"/>
        <w:rPr>
          <w:rFonts w:ascii="黑体" w:hAnsi="黑体" w:eastAsia="黑体"/>
          <w:sz w:val="32"/>
          <w:szCs w:val="32"/>
          <w:u w:val="none"/>
        </w:rPr>
      </w:pPr>
    </w:p>
    <w:p>
      <w:pPr>
        <w:jc w:val="left"/>
        <w:rPr>
          <w:rFonts w:ascii="黑体" w:hAnsi="黑体" w:eastAsia="黑体"/>
          <w:sz w:val="32"/>
          <w:szCs w:val="32"/>
          <w:u w:val="none"/>
        </w:rPr>
      </w:pPr>
    </w:p>
    <w:p>
      <w:pPr>
        <w:pStyle w:val="6"/>
        <w:numPr>
          <w:ilvl w:val="0"/>
          <w:numId w:val="4"/>
        </w:numPr>
        <w:ind w:firstLineChars="0"/>
        <w:jc w:val="center"/>
        <w:rPr>
          <w:rFonts w:ascii="仿宋_GB2312" w:hAnsi="仿宋_GB2312" w:eastAsia="仿宋_GB2312" w:cs="仿宋_GB2312"/>
          <w:sz w:val="32"/>
          <w:szCs w:val="32"/>
          <w:u w:val="none"/>
        </w:rPr>
      </w:pPr>
      <w:r>
        <w:rPr>
          <w:rFonts w:hint="eastAsia" w:ascii="黑体" w:hAnsi="黑体" w:eastAsia="黑体"/>
          <w:sz w:val="32"/>
          <w:szCs w:val="32"/>
          <w:u w:val="none"/>
        </w:rPr>
        <w:t xml:space="preserve">  </w:t>
      </w:r>
      <w:r>
        <w:rPr>
          <w:rFonts w:hint="eastAsia" w:ascii="黑体" w:hAnsi="黑体" w:eastAsia="黑体"/>
          <w:sz w:val="32"/>
          <w:szCs w:val="32"/>
          <w:u w:val="none"/>
          <w:lang w:eastAsia="zh-CN"/>
        </w:rPr>
        <w:t>海南省工业学校</w:t>
      </w:r>
      <w:r>
        <w:rPr>
          <w:rFonts w:hint="eastAsia" w:ascii="黑体" w:hAnsi="黑体" w:eastAsia="黑体"/>
          <w:sz w:val="32"/>
          <w:szCs w:val="32"/>
          <w:u w:val="none"/>
        </w:rPr>
        <w:t>概况</w:t>
      </w:r>
    </w:p>
    <w:p>
      <w:pPr>
        <w:jc w:val="left"/>
        <w:rPr>
          <w:rFonts w:ascii="仿宋_GB2312" w:hAnsi="仿宋_GB2312" w:eastAsia="仿宋_GB2312" w:cs="仿宋_GB2312"/>
          <w:sz w:val="32"/>
          <w:szCs w:val="32"/>
          <w:u w:val="none"/>
        </w:rPr>
      </w:pPr>
    </w:p>
    <w:p>
      <w:pPr>
        <w:pStyle w:val="6"/>
        <w:numPr>
          <w:ilvl w:val="0"/>
          <w:numId w:val="5"/>
        </w:numPr>
        <w:ind w:firstLineChars="0"/>
        <w:jc w:val="left"/>
        <w:rPr>
          <w:rFonts w:ascii="黑体" w:hAnsi="黑体" w:eastAsia="黑体" w:cs="仿宋_GB2312"/>
          <w:sz w:val="32"/>
          <w:szCs w:val="32"/>
          <w:u w:val="none"/>
        </w:rPr>
      </w:pPr>
      <w:r>
        <w:rPr>
          <w:rFonts w:hint="eastAsia" w:ascii="黑体" w:hAnsi="黑体" w:eastAsia="黑体" w:cs="仿宋_GB2312"/>
          <w:sz w:val="32"/>
          <w:szCs w:val="32"/>
          <w:u w:val="none"/>
        </w:rPr>
        <w:t>主要职能</w:t>
      </w:r>
    </w:p>
    <w:p>
      <w:pPr>
        <w:pStyle w:val="6"/>
        <w:numPr>
          <w:ilvl w:val="0"/>
          <w:numId w:val="6"/>
        </w:numPr>
        <w:ind w:firstLineChars="0"/>
        <w:jc w:val="left"/>
        <w:rPr>
          <w:rFonts w:ascii="仿宋_GB2312" w:hAnsi="黑体" w:eastAsia="仿宋_GB2312" w:cs="仿宋_GB2312"/>
          <w:sz w:val="32"/>
          <w:szCs w:val="32"/>
        </w:rPr>
      </w:pPr>
      <w:r>
        <w:rPr>
          <w:rFonts w:hint="eastAsia" w:ascii="仿宋_GB2312" w:hAnsi="黑体" w:eastAsia="仿宋_GB2312" w:cs="仿宋_GB2312"/>
          <w:sz w:val="32"/>
          <w:szCs w:val="32"/>
          <w:lang w:eastAsia="zh-CN"/>
        </w:rPr>
        <w:t>贯彻落实省委、省政府和教育行政部门职业教育工作的有关规定，按照《中华人民共和国职业教育法》实施教育工作</w:t>
      </w:r>
    </w:p>
    <w:p>
      <w:pPr>
        <w:pStyle w:val="6"/>
        <w:numPr>
          <w:ilvl w:val="0"/>
          <w:numId w:val="6"/>
        </w:numPr>
        <w:ind w:firstLineChars="0"/>
        <w:jc w:val="left"/>
        <w:rPr>
          <w:rFonts w:ascii="仿宋_GB2312" w:hAnsi="黑体" w:eastAsia="仿宋_GB2312" w:cs="仿宋_GB2312"/>
          <w:sz w:val="32"/>
          <w:szCs w:val="32"/>
          <w:u w:val="none"/>
        </w:rPr>
      </w:pPr>
      <w:r>
        <w:rPr>
          <w:rFonts w:hint="eastAsia" w:ascii="仿宋_GB2312" w:hAnsi="黑体" w:eastAsia="仿宋_GB2312" w:cs="仿宋_GB2312"/>
          <w:sz w:val="32"/>
          <w:szCs w:val="32"/>
        </w:rPr>
        <w:t>承担中等职业技术教育工作，培养机电、汽修等技能型中级技术人才。</w:t>
      </w:r>
    </w:p>
    <w:p>
      <w:pPr>
        <w:pStyle w:val="6"/>
        <w:numPr>
          <w:ilvl w:val="0"/>
          <w:numId w:val="6"/>
        </w:numPr>
        <w:ind w:firstLineChars="0"/>
        <w:jc w:val="left"/>
        <w:rPr>
          <w:rFonts w:ascii="仿宋_GB2312" w:hAnsi="黑体" w:eastAsia="仿宋_GB2312" w:cs="仿宋_GB2312"/>
          <w:sz w:val="32"/>
          <w:szCs w:val="32"/>
          <w:u w:val="none"/>
        </w:rPr>
      </w:pPr>
      <w:r>
        <w:rPr>
          <w:rFonts w:hint="eastAsia" w:ascii="仿宋_GB2312" w:hAnsi="黑体" w:eastAsia="仿宋_GB2312" w:cs="仿宋_GB2312"/>
          <w:sz w:val="32"/>
          <w:szCs w:val="32"/>
          <w:lang w:eastAsia="zh-CN"/>
        </w:rPr>
        <w:t>承办上级主管部门交办的其他工作。</w:t>
      </w:r>
    </w:p>
    <w:p>
      <w:pPr>
        <w:pStyle w:val="6"/>
        <w:numPr>
          <w:ilvl w:val="0"/>
          <w:numId w:val="0"/>
        </w:numPr>
        <w:ind w:left="640" w:leftChars="0"/>
        <w:jc w:val="left"/>
        <w:rPr>
          <w:rFonts w:ascii="仿宋_GB2312" w:hAnsi="黑体" w:eastAsia="仿宋_GB2312" w:cs="仿宋_GB2312"/>
          <w:sz w:val="32"/>
          <w:szCs w:val="32"/>
          <w:u w:val="none"/>
        </w:rPr>
      </w:pPr>
    </w:p>
    <w:p>
      <w:pPr>
        <w:ind w:firstLine="640" w:firstLineChars="200"/>
        <w:rPr>
          <w:rFonts w:ascii="黑体" w:hAnsi="黑体" w:eastAsia="黑体"/>
          <w:sz w:val="32"/>
          <w:szCs w:val="32"/>
          <w:u w:val="none"/>
        </w:rPr>
      </w:pPr>
      <w:r>
        <w:rPr>
          <w:rFonts w:hint="eastAsia" w:ascii="黑体" w:hAnsi="黑体" w:eastAsia="黑体"/>
          <w:sz w:val="32"/>
          <w:szCs w:val="32"/>
          <w:u w:val="none"/>
        </w:rPr>
        <w:t xml:space="preserve">第二部分 </w:t>
      </w:r>
      <w:r>
        <w:rPr>
          <w:rFonts w:hint="eastAsia" w:ascii="仿宋_GB2312" w:hAnsi="黑体" w:eastAsia="仿宋_GB2312" w:cs="仿宋_GB2312"/>
          <w:sz w:val="32"/>
          <w:szCs w:val="32"/>
          <w:u w:val="none"/>
        </w:rPr>
        <w:t xml:space="preserve"> </w:t>
      </w:r>
      <w:r>
        <w:rPr>
          <w:rFonts w:hint="eastAsia" w:ascii="黑体" w:hAnsi="黑体" w:eastAsia="黑体"/>
          <w:sz w:val="32"/>
          <w:szCs w:val="32"/>
          <w:u w:val="none"/>
          <w:lang w:eastAsia="zh-CN"/>
        </w:rPr>
        <w:t>海南省工业学校</w:t>
      </w:r>
      <w:r>
        <w:rPr>
          <w:rFonts w:hint="eastAsia" w:ascii="黑体" w:hAnsi="黑体" w:eastAsia="黑体"/>
          <w:sz w:val="32"/>
          <w:szCs w:val="32"/>
          <w:u w:val="none"/>
          <w:lang w:val="en-US" w:eastAsia="zh-CN"/>
        </w:rPr>
        <w:t>2023</w:t>
      </w:r>
      <w:r>
        <w:rPr>
          <w:rFonts w:hint="eastAsia" w:ascii="黑体" w:hAnsi="黑体" w:eastAsia="黑体"/>
          <w:sz w:val="32"/>
          <w:szCs w:val="32"/>
          <w:u w:val="none"/>
        </w:rPr>
        <w:t>年预算表</w:t>
      </w:r>
    </w:p>
    <w:p>
      <w:pPr>
        <w:ind w:left="800"/>
        <w:jc w:val="left"/>
        <w:rPr>
          <w:rFonts w:ascii="黑体" w:hAnsi="黑体" w:eastAsia="黑体"/>
          <w:sz w:val="32"/>
          <w:szCs w:val="32"/>
          <w:u w:val="none"/>
        </w:rPr>
      </w:pPr>
    </w:p>
    <w:p>
      <w:pPr>
        <w:ind w:left="800"/>
        <w:jc w:val="both"/>
        <w:rPr>
          <w:rFonts w:ascii="仿宋_GB2312" w:hAnsi="黑体" w:eastAsia="仿宋_GB2312"/>
          <w:b/>
          <w:sz w:val="32"/>
          <w:szCs w:val="32"/>
          <w:u w:val="none"/>
        </w:rPr>
      </w:pPr>
      <w:r>
        <w:rPr>
          <w:rFonts w:hint="eastAsia" w:ascii="仿宋_GB2312" w:hAnsi="黑体" w:eastAsia="仿宋_GB2312"/>
          <w:b/>
          <w:sz w:val="32"/>
          <w:szCs w:val="32"/>
          <w:u w:val="none"/>
        </w:rPr>
        <w:t>（此部分内容即为部门或单位预算公开表）</w:t>
      </w:r>
    </w:p>
    <w:p>
      <w:pPr>
        <w:rPr>
          <w:rFonts w:ascii="黑体" w:hAnsi="黑体" w:eastAsia="黑体"/>
          <w:sz w:val="32"/>
          <w:szCs w:val="32"/>
          <w:u w:val="none"/>
        </w:rPr>
      </w:pPr>
    </w:p>
    <w:p>
      <w:pPr>
        <w:ind w:firstLine="480" w:firstLineChars="150"/>
        <w:rPr>
          <w:rFonts w:ascii="黑体" w:hAnsi="黑体" w:eastAsia="黑体"/>
          <w:sz w:val="32"/>
          <w:szCs w:val="32"/>
          <w:u w:val="none"/>
        </w:rPr>
      </w:pPr>
      <w:r>
        <w:rPr>
          <w:rFonts w:hint="eastAsia" w:ascii="黑体" w:hAnsi="黑体" w:eastAsia="黑体"/>
          <w:sz w:val="32"/>
          <w:szCs w:val="32"/>
          <w:u w:val="none"/>
        </w:rPr>
        <w:t xml:space="preserve">第三部分   </w:t>
      </w:r>
      <w:r>
        <w:rPr>
          <w:rFonts w:hint="eastAsia" w:ascii="黑体" w:hAnsi="黑体" w:eastAsia="黑体"/>
          <w:sz w:val="32"/>
          <w:szCs w:val="32"/>
          <w:u w:val="none"/>
          <w:lang w:eastAsia="zh-CN"/>
        </w:rPr>
        <w:t>海南省工业学校</w:t>
      </w:r>
      <w:r>
        <w:rPr>
          <w:rFonts w:hint="eastAsia" w:ascii="黑体" w:hAnsi="黑体" w:eastAsia="黑体"/>
          <w:sz w:val="32"/>
          <w:szCs w:val="32"/>
          <w:u w:val="none"/>
          <w:lang w:val="en-US" w:eastAsia="zh-CN"/>
        </w:rPr>
        <w:t>2023</w:t>
      </w:r>
      <w:r>
        <w:rPr>
          <w:rFonts w:hint="eastAsia" w:ascii="黑体" w:hAnsi="黑体" w:eastAsia="黑体"/>
          <w:sz w:val="32"/>
          <w:szCs w:val="32"/>
          <w:u w:val="none"/>
        </w:rPr>
        <w:t>年预算情况说明</w:t>
      </w:r>
    </w:p>
    <w:p>
      <w:pPr>
        <w:jc w:val="center"/>
        <w:rPr>
          <w:rFonts w:ascii="黑体" w:hAnsi="黑体" w:eastAsia="黑体"/>
          <w:sz w:val="32"/>
          <w:szCs w:val="32"/>
          <w:u w:val="none"/>
        </w:rPr>
      </w:pPr>
    </w:p>
    <w:p>
      <w:pPr>
        <w:ind w:firstLine="640" w:firstLineChars="200"/>
        <w:jc w:val="left"/>
        <w:rPr>
          <w:rFonts w:ascii="黑体" w:hAnsi="黑体" w:eastAsia="黑体"/>
          <w:sz w:val="32"/>
          <w:szCs w:val="32"/>
          <w:u w:val="none"/>
        </w:rPr>
      </w:pPr>
      <w:r>
        <w:rPr>
          <w:rFonts w:hint="eastAsia" w:ascii="黑体" w:hAnsi="黑体" w:eastAsia="黑体"/>
          <w:sz w:val="32"/>
          <w:szCs w:val="32"/>
          <w:u w:val="none"/>
        </w:rPr>
        <w:t>一、关于</w:t>
      </w:r>
      <w:r>
        <w:rPr>
          <w:rFonts w:hint="eastAsia" w:ascii="黑体" w:hAnsi="黑体" w:eastAsia="黑体"/>
          <w:sz w:val="32"/>
          <w:szCs w:val="32"/>
          <w:u w:val="none"/>
          <w:lang w:eastAsia="zh-CN"/>
        </w:rPr>
        <w:t>海南省工业学校</w:t>
      </w:r>
      <w:r>
        <w:rPr>
          <w:rFonts w:hint="eastAsia" w:ascii="黑体" w:hAnsi="黑体" w:eastAsia="黑体"/>
          <w:sz w:val="32"/>
          <w:szCs w:val="32"/>
          <w:u w:val="none"/>
          <w:lang w:val="en-US" w:eastAsia="zh-CN"/>
        </w:rPr>
        <w:t>2023</w:t>
      </w:r>
      <w:r>
        <w:rPr>
          <w:rFonts w:hint="eastAsia" w:ascii="黑体" w:hAnsi="黑体" w:eastAsia="黑体"/>
          <w:sz w:val="32"/>
          <w:szCs w:val="32"/>
          <w:u w:val="none"/>
        </w:rPr>
        <w:t>年财政拨款收支预算情况的总体说明</w:t>
      </w:r>
    </w:p>
    <w:p>
      <w:pPr>
        <w:ind w:firstLine="640" w:firstLineChars="200"/>
        <w:jc w:val="left"/>
        <w:rPr>
          <w:rFonts w:hint="eastAsia" w:ascii="仿宋_GB2312" w:hAnsi="黑体" w:eastAsia="仿宋_GB2312"/>
          <w:sz w:val="32"/>
          <w:szCs w:val="32"/>
        </w:rPr>
      </w:pPr>
      <w:r>
        <w:rPr>
          <w:rFonts w:hint="eastAsia" w:ascii="仿宋_GB2312" w:hAnsi="黑体" w:eastAsia="仿宋_GB2312" w:cs="仿宋_GB2312"/>
          <w:sz w:val="32"/>
          <w:szCs w:val="32"/>
          <w:u w:val="none"/>
          <w:lang w:eastAsia="zh-CN"/>
        </w:rPr>
        <w:t>海南省工业学校</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年财政拨款收支总预算</w:t>
      </w:r>
      <w:r>
        <w:rPr>
          <w:rFonts w:hint="eastAsia" w:ascii="仿宋_GB2312" w:hAnsi="黑体" w:eastAsia="仿宋_GB2312"/>
          <w:sz w:val="32"/>
          <w:szCs w:val="32"/>
          <w:u w:val="none"/>
          <w:lang w:val="en-US" w:eastAsia="zh-CN"/>
        </w:rPr>
        <w:t>11064.43</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1979.22万元</w:t>
      </w:r>
      <w:r>
        <w:rPr>
          <w:rFonts w:hint="eastAsia" w:ascii="仿宋_GB2312" w:hAnsi="黑体" w:eastAsia="仿宋_GB2312"/>
          <w:sz w:val="32"/>
          <w:szCs w:val="32"/>
          <w:u w:val="none"/>
        </w:rPr>
        <w:t>，主要是</w:t>
      </w:r>
      <w:r>
        <w:rPr>
          <w:rFonts w:hint="eastAsia" w:ascii="仿宋_GB2312" w:hAnsi="黑体" w:eastAsia="仿宋_GB2312"/>
          <w:sz w:val="32"/>
          <w:szCs w:val="32"/>
        </w:rPr>
        <w:t>基本支出增加了</w:t>
      </w:r>
      <w:r>
        <w:rPr>
          <w:rFonts w:hint="eastAsia" w:ascii="仿宋_GB2312" w:hAnsi="黑体" w:eastAsia="仿宋_GB2312"/>
          <w:sz w:val="32"/>
          <w:szCs w:val="32"/>
          <w:lang w:val="en-US" w:eastAsia="zh-CN"/>
        </w:rPr>
        <w:t>387.46</w:t>
      </w:r>
      <w:r>
        <w:rPr>
          <w:rFonts w:hint="eastAsia" w:ascii="仿宋_GB2312" w:hAnsi="黑体" w:eastAsia="仿宋_GB2312"/>
          <w:sz w:val="32"/>
          <w:szCs w:val="32"/>
        </w:rPr>
        <w:t>万元,项目支出增加</w:t>
      </w:r>
      <w:r>
        <w:rPr>
          <w:rFonts w:hint="eastAsia" w:ascii="仿宋_GB2312" w:hAnsi="黑体" w:eastAsia="仿宋_GB2312"/>
          <w:sz w:val="32"/>
          <w:szCs w:val="32"/>
          <w:lang w:val="en-US" w:eastAsia="zh-CN"/>
        </w:rPr>
        <w:t>1591.76</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u w:val="none"/>
        </w:rPr>
        <w:t>其中，收入总计</w:t>
      </w:r>
      <w:r>
        <w:rPr>
          <w:rFonts w:hint="eastAsia" w:ascii="仿宋_GB2312" w:hAnsi="黑体" w:eastAsia="仿宋_GB2312"/>
          <w:sz w:val="32"/>
          <w:szCs w:val="32"/>
          <w:u w:val="none"/>
          <w:lang w:val="en-US" w:eastAsia="zh-CN"/>
        </w:rPr>
        <w:t>11064.43</w:t>
      </w:r>
      <w:r>
        <w:rPr>
          <w:rFonts w:hint="eastAsia" w:ascii="仿宋_GB2312" w:hAnsi="黑体" w:eastAsia="仿宋_GB2312"/>
          <w:sz w:val="32"/>
          <w:szCs w:val="32"/>
          <w:u w:val="none"/>
        </w:rPr>
        <w:t>万元，包括一般公共预算本年</w:t>
      </w:r>
      <w:r>
        <w:rPr>
          <w:rFonts w:hint="eastAsia" w:ascii="仿宋_GB2312" w:hAnsi="黑体" w:eastAsia="仿宋_GB2312"/>
          <w:sz w:val="32"/>
          <w:szCs w:val="32"/>
          <w:u w:val="none"/>
          <w:lang w:eastAsia="zh-CN"/>
        </w:rPr>
        <w:t>收入</w:t>
      </w:r>
      <w:r>
        <w:rPr>
          <w:rFonts w:hint="eastAsia" w:ascii="仿宋_GB2312" w:hAnsi="黑体" w:eastAsia="仿宋_GB2312"/>
          <w:sz w:val="32"/>
          <w:szCs w:val="32"/>
          <w:u w:val="none"/>
          <w:lang w:val="en-US" w:eastAsia="zh-CN"/>
        </w:rPr>
        <w:t>10484.77</w:t>
      </w:r>
      <w:r>
        <w:rPr>
          <w:rFonts w:hint="eastAsia" w:ascii="仿宋_GB2312" w:hAnsi="黑体" w:eastAsia="仿宋_GB2312"/>
          <w:sz w:val="32"/>
          <w:szCs w:val="32"/>
          <w:u w:val="none"/>
        </w:rPr>
        <w:t>万元、上年结转</w:t>
      </w:r>
      <w:r>
        <w:rPr>
          <w:rFonts w:hint="eastAsia" w:ascii="仿宋_GB2312" w:hAnsi="黑体" w:eastAsia="仿宋_GB2312"/>
          <w:sz w:val="32"/>
          <w:szCs w:val="32"/>
          <w:u w:val="none"/>
          <w:lang w:val="en-US" w:eastAsia="zh-CN"/>
        </w:rPr>
        <w:t>579.66</w:t>
      </w:r>
      <w:r>
        <w:rPr>
          <w:rFonts w:hint="eastAsia" w:ascii="仿宋_GB2312" w:hAnsi="黑体" w:eastAsia="仿宋_GB2312"/>
          <w:sz w:val="32"/>
          <w:szCs w:val="32"/>
          <w:u w:val="none"/>
        </w:rPr>
        <w:t>万元；支出总计</w:t>
      </w:r>
      <w:r>
        <w:rPr>
          <w:rFonts w:hint="eastAsia" w:ascii="仿宋_GB2312" w:hAnsi="黑体" w:eastAsia="仿宋_GB2312"/>
          <w:sz w:val="32"/>
          <w:szCs w:val="32"/>
          <w:u w:val="none"/>
          <w:lang w:val="en-US" w:eastAsia="zh-CN"/>
        </w:rPr>
        <w:t>11064.43</w:t>
      </w:r>
      <w:r>
        <w:rPr>
          <w:rFonts w:hint="eastAsia" w:ascii="仿宋_GB2312" w:hAnsi="黑体" w:eastAsia="仿宋_GB2312"/>
          <w:sz w:val="32"/>
          <w:szCs w:val="32"/>
          <w:u w:val="none"/>
        </w:rPr>
        <w:t>万元，包括</w:t>
      </w:r>
      <w:r>
        <w:rPr>
          <w:rFonts w:hint="eastAsia" w:ascii="仿宋_GB2312" w:hAnsi="黑体" w:eastAsia="仿宋_GB2312"/>
          <w:sz w:val="32"/>
          <w:szCs w:val="32"/>
        </w:rPr>
        <w:t>教育支出</w:t>
      </w:r>
      <w:r>
        <w:rPr>
          <w:rFonts w:hint="eastAsia" w:ascii="仿宋_GB2312" w:hAnsi="黑体" w:eastAsia="仿宋_GB2312"/>
          <w:sz w:val="32"/>
          <w:szCs w:val="32"/>
          <w:lang w:val="en-US" w:eastAsia="zh-CN"/>
        </w:rPr>
        <w:t>10099.89</w:t>
      </w:r>
      <w:r>
        <w:rPr>
          <w:rFonts w:hint="eastAsia" w:ascii="仿宋_GB2312" w:hAnsi="黑体" w:eastAsia="仿宋_GB2312"/>
          <w:sz w:val="32"/>
          <w:szCs w:val="32"/>
        </w:rPr>
        <w:t>万元, 社会保障和就业支出</w:t>
      </w:r>
      <w:r>
        <w:rPr>
          <w:rFonts w:hint="eastAsia" w:ascii="仿宋_GB2312" w:hAnsi="黑体" w:eastAsia="仿宋_GB2312"/>
          <w:sz w:val="32"/>
          <w:szCs w:val="32"/>
          <w:lang w:val="en-US" w:eastAsia="zh-CN"/>
        </w:rPr>
        <w:t>508.82</w:t>
      </w:r>
      <w:r>
        <w:rPr>
          <w:rFonts w:hint="eastAsia" w:ascii="仿宋_GB2312" w:hAnsi="黑体" w:eastAsia="仿宋_GB2312"/>
          <w:sz w:val="32"/>
          <w:szCs w:val="32"/>
        </w:rPr>
        <w:t>万元, 卫生健康支出</w:t>
      </w:r>
      <w:r>
        <w:rPr>
          <w:rFonts w:ascii="仿宋_GB2312" w:hAnsi="黑体" w:eastAsia="仿宋_GB2312"/>
          <w:sz w:val="32"/>
          <w:szCs w:val="32"/>
        </w:rPr>
        <w:t>1</w:t>
      </w:r>
      <w:r>
        <w:rPr>
          <w:rFonts w:hint="eastAsia" w:ascii="仿宋_GB2312" w:hAnsi="黑体" w:eastAsia="仿宋_GB2312"/>
          <w:sz w:val="32"/>
          <w:szCs w:val="32"/>
          <w:lang w:val="en-US" w:eastAsia="zh-CN"/>
        </w:rPr>
        <w:t>70.73</w:t>
      </w:r>
      <w:r>
        <w:rPr>
          <w:rFonts w:hint="eastAsia" w:ascii="仿宋_GB2312" w:hAnsi="黑体" w:eastAsia="仿宋_GB2312"/>
          <w:sz w:val="32"/>
          <w:szCs w:val="32"/>
        </w:rPr>
        <w:t>万元, 住房保障支出</w:t>
      </w:r>
      <w:r>
        <w:rPr>
          <w:rFonts w:hint="eastAsia" w:ascii="仿宋_GB2312" w:hAnsi="黑体" w:eastAsia="仿宋_GB2312"/>
          <w:sz w:val="32"/>
          <w:szCs w:val="32"/>
          <w:lang w:val="en-US" w:eastAsia="zh-CN"/>
        </w:rPr>
        <w:t>284.99</w:t>
      </w:r>
      <w:r>
        <w:rPr>
          <w:rFonts w:hint="eastAsia" w:ascii="仿宋_GB2312" w:hAnsi="黑体" w:eastAsia="仿宋_GB2312"/>
          <w:sz w:val="32"/>
          <w:szCs w:val="32"/>
        </w:rPr>
        <w:t>万元。</w:t>
      </w:r>
    </w:p>
    <w:p>
      <w:pPr>
        <w:ind w:firstLine="640"/>
        <w:jc w:val="left"/>
        <w:rPr>
          <w:rFonts w:ascii="黑体" w:hAnsi="黑体" w:eastAsia="黑体"/>
          <w:sz w:val="32"/>
          <w:szCs w:val="32"/>
          <w:u w:val="none"/>
        </w:rPr>
      </w:pPr>
      <w:r>
        <w:rPr>
          <w:rFonts w:hint="eastAsia" w:ascii="黑体" w:hAnsi="黑体" w:eastAsia="黑体"/>
          <w:sz w:val="32"/>
          <w:szCs w:val="32"/>
          <w:u w:val="none"/>
        </w:rPr>
        <w:t>二、关于</w:t>
      </w:r>
      <w:r>
        <w:rPr>
          <w:rFonts w:hint="eastAsia" w:ascii="黑体" w:hAnsi="黑体" w:eastAsia="黑体"/>
          <w:sz w:val="32"/>
          <w:szCs w:val="32"/>
          <w:u w:val="none"/>
          <w:lang w:eastAsia="zh-CN"/>
        </w:rPr>
        <w:t>海南省工业学校</w:t>
      </w:r>
      <w:r>
        <w:rPr>
          <w:rFonts w:hint="eastAsia" w:ascii="黑体" w:hAnsi="黑体" w:eastAsia="黑体"/>
          <w:sz w:val="32"/>
          <w:szCs w:val="32"/>
          <w:u w:val="none"/>
          <w:lang w:val="en-US" w:eastAsia="zh-CN"/>
        </w:rPr>
        <w:t>2023</w:t>
      </w:r>
      <w:r>
        <w:rPr>
          <w:rFonts w:hint="eastAsia" w:ascii="黑体" w:hAnsi="黑体" w:eastAsia="黑体"/>
          <w:sz w:val="32"/>
          <w:szCs w:val="32"/>
          <w:u w:val="none"/>
        </w:rPr>
        <w:t>年一般公共预算当年拨款情况说明</w:t>
      </w:r>
    </w:p>
    <w:p>
      <w:pPr>
        <w:ind w:firstLine="640"/>
        <w:jc w:val="left"/>
        <w:rPr>
          <w:rFonts w:ascii="楷体" w:hAnsi="楷体" w:eastAsia="楷体"/>
          <w:sz w:val="32"/>
          <w:szCs w:val="32"/>
          <w:u w:val="none"/>
        </w:rPr>
      </w:pPr>
      <w:r>
        <w:rPr>
          <w:rFonts w:hint="eastAsia" w:ascii="楷体" w:hAnsi="楷体" w:eastAsia="楷体"/>
          <w:sz w:val="32"/>
          <w:szCs w:val="32"/>
          <w:u w:val="none"/>
        </w:rPr>
        <w:t>（一）一般公共预算当年规模变化情况</w:t>
      </w:r>
    </w:p>
    <w:p>
      <w:pPr>
        <w:ind w:firstLine="640" w:firstLineChars="200"/>
        <w:rPr>
          <w:rFonts w:ascii="仿宋_GB2312" w:hAnsi="黑体" w:eastAsia="仿宋_GB2312"/>
          <w:sz w:val="32"/>
          <w:szCs w:val="32"/>
          <w:u w:val="none"/>
        </w:rPr>
      </w:pPr>
      <w:r>
        <w:rPr>
          <w:rFonts w:hint="eastAsia" w:ascii="仿宋_GB2312" w:hAnsi="黑体" w:eastAsia="仿宋_GB2312" w:cs="仿宋_GB2312"/>
          <w:sz w:val="32"/>
          <w:szCs w:val="32"/>
          <w:u w:val="none"/>
          <w:lang w:eastAsia="zh-CN"/>
        </w:rPr>
        <w:t>海南省工业学校</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年一般公共预算当年拨款</w:t>
      </w:r>
      <w:r>
        <w:rPr>
          <w:rFonts w:hint="eastAsia" w:ascii="仿宋_GB2312" w:hAnsi="黑体" w:eastAsia="仿宋_GB2312"/>
          <w:sz w:val="32"/>
          <w:szCs w:val="32"/>
          <w:u w:val="none"/>
          <w:lang w:val="en-US" w:eastAsia="zh-CN"/>
        </w:rPr>
        <w:t>11064.43</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1979.22</w:t>
      </w:r>
      <w:r>
        <w:rPr>
          <w:rFonts w:hint="eastAsia" w:ascii="仿宋_GB2312" w:hAnsi="黑体" w:eastAsia="仿宋_GB2312"/>
          <w:sz w:val="32"/>
          <w:szCs w:val="32"/>
          <w:u w:val="none"/>
        </w:rPr>
        <w:t>万元，主要是</w:t>
      </w:r>
      <w:r>
        <w:rPr>
          <w:rFonts w:hint="eastAsia" w:ascii="仿宋_GB2312" w:hAnsi="黑体" w:eastAsia="仿宋_GB2312"/>
          <w:sz w:val="32"/>
          <w:szCs w:val="32"/>
        </w:rPr>
        <w:t>基本支出增加了</w:t>
      </w:r>
      <w:r>
        <w:rPr>
          <w:rFonts w:hint="eastAsia" w:ascii="仿宋_GB2312" w:hAnsi="黑体" w:eastAsia="仿宋_GB2312"/>
          <w:sz w:val="32"/>
          <w:szCs w:val="32"/>
          <w:lang w:val="en-US" w:eastAsia="zh-CN"/>
        </w:rPr>
        <w:t>387.46</w:t>
      </w:r>
      <w:r>
        <w:rPr>
          <w:rFonts w:hint="eastAsia" w:ascii="仿宋_GB2312" w:hAnsi="黑体" w:eastAsia="仿宋_GB2312"/>
          <w:sz w:val="32"/>
          <w:szCs w:val="32"/>
        </w:rPr>
        <w:t>万元,项目支出增加</w:t>
      </w:r>
      <w:r>
        <w:rPr>
          <w:rFonts w:hint="eastAsia" w:ascii="仿宋_GB2312" w:hAnsi="黑体" w:eastAsia="仿宋_GB2312"/>
          <w:sz w:val="32"/>
          <w:szCs w:val="32"/>
          <w:lang w:val="en-US" w:eastAsia="zh-CN"/>
        </w:rPr>
        <w:t>1591.76</w:t>
      </w:r>
      <w:r>
        <w:rPr>
          <w:rFonts w:hint="eastAsia" w:ascii="仿宋_GB2312" w:hAnsi="黑体" w:eastAsia="仿宋_GB2312"/>
          <w:sz w:val="32"/>
          <w:szCs w:val="32"/>
        </w:rPr>
        <w:t>万元</w:t>
      </w:r>
      <w:r>
        <w:rPr>
          <w:rFonts w:hint="eastAsia" w:ascii="仿宋_GB2312" w:hAnsi="黑体" w:eastAsia="仿宋_GB2312"/>
          <w:sz w:val="32"/>
          <w:szCs w:val="32"/>
          <w:u w:val="none"/>
          <w:lang w:eastAsia="zh-CN"/>
        </w:rPr>
        <w:t>。</w:t>
      </w:r>
    </w:p>
    <w:p>
      <w:pPr>
        <w:ind w:firstLine="640"/>
        <w:jc w:val="left"/>
        <w:rPr>
          <w:rFonts w:ascii="楷体" w:hAnsi="楷体" w:eastAsia="楷体"/>
          <w:sz w:val="32"/>
          <w:szCs w:val="32"/>
          <w:u w:val="none"/>
        </w:rPr>
      </w:pPr>
      <w:r>
        <w:rPr>
          <w:rFonts w:hint="eastAsia" w:ascii="楷体" w:hAnsi="楷体" w:eastAsia="楷体"/>
          <w:sz w:val="32"/>
          <w:szCs w:val="32"/>
          <w:u w:val="none"/>
        </w:rPr>
        <w:t>（二）一般公共预算当年拨款结构情况</w:t>
      </w:r>
    </w:p>
    <w:p>
      <w:pPr>
        <w:ind w:firstLine="640"/>
        <w:jc w:val="left"/>
        <w:rPr>
          <w:rFonts w:hint="eastAsia" w:ascii="仿宋_GB2312" w:hAnsi="黑体" w:eastAsia="仿宋_GB2312"/>
          <w:sz w:val="32"/>
          <w:szCs w:val="32"/>
          <w:lang w:eastAsia="zh-CN"/>
        </w:rPr>
      </w:pPr>
      <w:r>
        <w:rPr>
          <w:rFonts w:hint="eastAsia" w:ascii="仿宋_GB2312" w:hAnsi="黑体" w:eastAsia="仿宋_GB2312"/>
          <w:sz w:val="32"/>
          <w:szCs w:val="32"/>
        </w:rPr>
        <w:t>教育支出</w:t>
      </w:r>
      <w:r>
        <w:rPr>
          <w:rFonts w:hint="eastAsia" w:ascii="仿宋_GB2312" w:hAnsi="黑体" w:eastAsia="仿宋_GB2312"/>
          <w:sz w:val="32"/>
          <w:szCs w:val="32"/>
          <w:lang w:val="en-US" w:eastAsia="zh-CN"/>
        </w:rPr>
        <w:t>10099.89</w:t>
      </w:r>
      <w:r>
        <w:rPr>
          <w:rFonts w:hint="eastAsia" w:ascii="仿宋_GB2312" w:hAnsi="黑体" w:eastAsia="仿宋_GB2312"/>
          <w:sz w:val="32"/>
          <w:szCs w:val="32"/>
        </w:rPr>
        <w:t>万元，占9</w:t>
      </w:r>
      <w:r>
        <w:rPr>
          <w:rFonts w:hint="eastAsia" w:ascii="仿宋_GB2312" w:hAnsi="黑体" w:eastAsia="仿宋_GB2312"/>
          <w:sz w:val="32"/>
          <w:szCs w:val="32"/>
          <w:lang w:val="en-US" w:eastAsia="zh-CN"/>
        </w:rPr>
        <w:t>1.28</w:t>
      </w:r>
      <w:r>
        <w:rPr>
          <w:rFonts w:hint="eastAsia" w:ascii="仿宋_GB2312" w:hAnsi="黑体" w:eastAsia="仿宋_GB2312"/>
          <w:sz w:val="32"/>
          <w:szCs w:val="32"/>
        </w:rPr>
        <w:t>%；社会保障和就业支出</w:t>
      </w:r>
      <w:r>
        <w:rPr>
          <w:rFonts w:hint="eastAsia" w:ascii="仿宋_GB2312" w:hAnsi="黑体" w:eastAsia="仿宋_GB2312"/>
          <w:sz w:val="32"/>
          <w:szCs w:val="32"/>
          <w:lang w:val="en-US" w:eastAsia="zh-CN"/>
        </w:rPr>
        <w:t>508.82</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4.6</w:t>
      </w:r>
      <w:r>
        <w:rPr>
          <w:rFonts w:hint="eastAsia" w:ascii="仿宋_GB2312" w:hAnsi="黑体" w:eastAsia="仿宋_GB2312"/>
          <w:sz w:val="32"/>
          <w:szCs w:val="32"/>
        </w:rPr>
        <w:t>%；卫生健康支出</w:t>
      </w:r>
      <w:r>
        <w:rPr>
          <w:rFonts w:ascii="仿宋_GB2312" w:hAnsi="黑体" w:eastAsia="仿宋_GB2312"/>
          <w:sz w:val="32"/>
          <w:szCs w:val="32"/>
        </w:rPr>
        <w:t>1</w:t>
      </w:r>
      <w:r>
        <w:rPr>
          <w:rFonts w:hint="eastAsia" w:ascii="仿宋_GB2312" w:hAnsi="黑体" w:eastAsia="仿宋_GB2312"/>
          <w:sz w:val="32"/>
          <w:szCs w:val="32"/>
          <w:lang w:val="en-US" w:eastAsia="zh-CN"/>
        </w:rPr>
        <w:t>70.73</w:t>
      </w:r>
      <w:r>
        <w:rPr>
          <w:rFonts w:hint="eastAsia" w:ascii="仿宋_GB2312" w:hAnsi="黑体" w:eastAsia="仿宋_GB2312"/>
          <w:sz w:val="32"/>
          <w:szCs w:val="32"/>
        </w:rPr>
        <w:t>万元,占比1.</w:t>
      </w:r>
      <w:r>
        <w:rPr>
          <w:rFonts w:hint="eastAsia" w:ascii="仿宋_GB2312" w:hAnsi="黑体" w:eastAsia="仿宋_GB2312"/>
          <w:sz w:val="32"/>
          <w:szCs w:val="32"/>
          <w:lang w:val="en-US" w:eastAsia="zh-CN"/>
        </w:rPr>
        <w:t>54</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rPr>
        <w:t>住房保障支出</w:t>
      </w:r>
      <w:r>
        <w:rPr>
          <w:rFonts w:hint="eastAsia" w:ascii="仿宋_GB2312" w:hAnsi="黑体" w:eastAsia="仿宋_GB2312"/>
          <w:sz w:val="32"/>
          <w:szCs w:val="32"/>
          <w:lang w:val="en-US" w:eastAsia="zh-CN"/>
        </w:rPr>
        <w:t>284.99</w:t>
      </w:r>
      <w:r>
        <w:rPr>
          <w:rFonts w:hint="eastAsia" w:ascii="仿宋_GB2312" w:hAnsi="黑体" w:eastAsia="仿宋_GB2312"/>
          <w:sz w:val="32"/>
          <w:szCs w:val="32"/>
        </w:rPr>
        <w:t>万元,占比</w:t>
      </w:r>
      <w:r>
        <w:rPr>
          <w:rFonts w:hint="eastAsia" w:ascii="仿宋_GB2312" w:hAnsi="黑体" w:eastAsia="仿宋_GB2312"/>
          <w:sz w:val="32"/>
          <w:szCs w:val="32"/>
          <w:lang w:val="en-US" w:eastAsia="zh-CN"/>
        </w:rPr>
        <w:t>2.58</w:t>
      </w:r>
      <w:r>
        <w:rPr>
          <w:rFonts w:hint="eastAsia" w:ascii="仿宋_GB2312" w:hAnsi="黑体" w:eastAsia="仿宋_GB2312"/>
          <w:sz w:val="32"/>
          <w:szCs w:val="32"/>
        </w:rPr>
        <w:t>%</w:t>
      </w:r>
      <w:r>
        <w:rPr>
          <w:rFonts w:hint="eastAsia" w:ascii="仿宋_GB2312" w:hAnsi="黑体" w:eastAsia="仿宋_GB2312"/>
          <w:sz w:val="32"/>
          <w:szCs w:val="32"/>
          <w:lang w:eastAsia="zh-CN"/>
        </w:rPr>
        <w:t>。</w:t>
      </w:r>
    </w:p>
    <w:p>
      <w:pPr>
        <w:ind w:firstLine="640"/>
        <w:jc w:val="left"/>
        <w:rPr>
          <w:rFonts w:ascii="楷体" w:hAnsi="楷体" w:eastAsia="楷体"/>
          <w:sz w:val="32"/>
          <w:szCs w:val="32"/>
          <w:u w:val="none"/>
        </w:rPr>
      </w:pPr>
      <w:r>
        <w:rPr>
          <w:rFonts w:hint="eastAsia" w:ascii="楷体" w:hAnsi="楷体" w:eastAsia="楷体"/>
          <w:sz w:val="32"/>
          <w:szCs w:val="32"/>
          <w:u w:val="none"/>
        </w:rPr>
        <w:t>（三）一般公共预算当年拨款具体使用情况</w:t>
      </w:r>
    </w:p>
    <w:p>
      <w:pPr>
        <w:spacing w:line="600" w:lineRule="exact"/>
        <w:ind w:firstLine="640" w:firstLineChars="200"/>
        <w:rPr>
          <w:rFonts w:ascii="仿宋_GB2312" w:hAnsi="黑体" w:eastAsia="仿宋_GB2312" w:cs="仿宋_GB2312"/>
          <w:sz w:val="32"/>
          <w:szCs w:val="32"/>
        </w:rPr>
      </w:pPr>
      <w:r>
        <w:rPr>
          <w:rFonts w:ascii="仿宋_GB2312" w:hAnsi="黑体" w:eastAsia="仿宋_GB2312" w:cs="仿宋_GB2312"/>
          <w:sz w:val="32"/>
          <w:szCs w:val="32"/>
        </w:rPr>
        <w:t>1.</w:t>
      </w:r>
      <w:r>
        <w:rPr>
          <w:rFonts w:hint="eastAsia" w:ascii="仿宋_GB2312" w:hAnsi="黑体" w:eastAsia="仿宋_GB2312"/>
          <w:sz w:val="32"/>
          <w:szCs w:val="32"/>
        </w:rPr>
        <w:t xml:space="preserve"> 教育支出(类)</w:t>
      </w:r>
      <w:r>
        <w:rPr>
          <w:rFonts w:hint="eastAsia"/>
        </w:rPr>
        <w:t xml:space="preserve"> </w:t>
      </w:r>
      <w:r>
        <w:rPr>
          <w:rFonts w:hint="eastAsia" w:ascii="仿宋_GB2312" w:hAnsi="黑体" w:eastAsia="仿宋_GB2312"/>
          <w:sz w:val="32"/>
          <w:szCs w:val="32"/>
        </w:rPr>
        <w:t>职业教育(款)</w:t>
      </w:r>
      <w:r>
        <w:rPr>
          <w:rFonts w:hint="eastAsia"/>
        </w:rPr>
        <w:t xml:space="preserve"> </w:t>
      </w:r>
      <w:r>
        <w:rPr>
          <w:rFonts w:hint="eastAsia" w:ascii="仿宋_GB2312" w:hAnsi="黑体" w:eastAsia="仿宋_GB2312"/>
          <w:sz w:val="32"/>
          <w:szCs w:val="32"/>
        </w:rPr>
        <w:t>中等职业教育（项）202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10099.89</w:t>
      </w:r>
      <w:r>
        <w:rPr>
          <w:rFonts w:hint="eastAsia" w:ascii="仿宋_GB2312" w:hAnsi="黑体" w:eastAsia="仿宋_GB2312"/>
          <w:sz w:val="32"/>
          <w:szCs w:val="32"/>
        </w:rPr>
        <w:t>万元,</w:t>
      </w:r>
      <w:r>
        <w:rPr>
          <w:rFonts w:hint="eastAsia" w:ascii="仿宋_GB2312" w:hAnsi="黑体" w:eastAsia="仿宋_GB2312" w:cs="仿宋_GB2312"/>
          <w:sz w:val="32"/>
          <w:szCs w:val="32"/>
        </w:rPr>
        <w:t>比上年预算数增加</w:t>
      </w:r>
      <w:r>
        <w:rPr>
          <w:rFonts w:hint="eastAsia" w:ascii="仿宋_GB2312" w:hAnsi="黑体" w:eastAsia="仿宋_GB2312" w:cs="仿宋_GB2312"/>
          <w:sz w:val="32"/>
          <w:szCs w:val="32"/>
          <w:lang w:val="en-US" w:eastAsia="zh-CN"/>
        </w:rPr>
        <w:t>1633.83</w:t>
      </w:r>
      <w:r>
        <w:rPr>
          <w:rFonts w:hint="eastAsia" w:ascii="仿宋_GB2312" w:hAnsi="黑体" w:eastAsia="仿宋_GB2312" w:cs="仿宋_GB2312"/>
          <w:sz w:val="32"/>
          <w:szCs w:val="32"/>
        </w:rPr>
        <w:t>万元,主要是项目中安排的改善办学条件预算增加。</w:t>
      </w:r>
    </w:p>
    <w:p>
      <w:pPr>
        <w:keepNext w:val="0"/>
        <w:keepLines w:val="0"/>
        <w:widowControl/>
        <w:suppressLineNumbers w:val="0"/>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2.</w:t>
      </w:r>
      <w:r>
        <w:rPr>
          <w:rFonts w:hint="eastAsia"/>
        </w:rPr>
        <w:t xml:space="preserve"> </w:t>
      </w:r>
      <w:r>
        <w:rPr>
          <w:rFonts w:hint="eastAsia" w:ascii="仿宋_GB2312" w:hAnsi="黑体" w:eastAsia="仿宋_GB2312" w:cs="仿宋_GB2312"/>
          <w:sz w:val="32"/>
          <w:szCs w:val="32"/>
        </w:rPr>
        <w:t>社会保障和就业支出（类）行政事业单位养老支出（款）机关事业单位基本养老保险缴费支出（项）202</w:t>
      </w: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年预算数为</w:t>
      </w:r>
      <w:r>
        <w:rPr>
          <w:rFonts w:hint="eastAsia" w:ascii="仿宋_GB2312" w:hAnsi="黑体" w:eastAsia="仿宋_GB2312" w:cs="仿宋_GB2312"/>
          <w:sz w:val="32"/>
          <w:szCs w:val="32"/>
          <w:lang w:val="en-US" w:eastAsia="zh-CN"/>
        </w:rPr>
        <w:t>352.02</w:t>
      </w:r>
      <w:r>
        <w:rPr>
          <w:rFonts w:hint="eastAsia" w:ascii="仿宋_GB2312" w:hAnsi="黑体" w:eastAsia="仿宋_GB2312" w:cs="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132.95</w:t>
      </w:r>
      <w:r>
        <w:rPr>
          <w:rFonts w:hint="eastAsia" w:ascii="仿宋_GB2312" w:hAnsi="黑体" w:eastAsia="仿宋_GB2312" w:cs="仿宋_GB2312"/>
          <w:sz w:val="32"/>
          <w:szCs w:val="32"/>
        </w:rPr>
        <w:t>万元，主要</w:t>
      </w:r>
      <w:r>
        <w:rPr>
          <w:rFonts w:hint="eastAsia" w:ascii="仿宋_GB2312" w:hAnsi="宋体" w:eastAsia="仿宋_GB2312" w:cs="仿宋_GB2312"/>
          <w:color w:val="000000"/>
          <w:kern w:val="0"/>
          <w:sz w:val="31"/>
          <w:szCs w:val="31"/>
          <w:lang w:val="en-US" w:eastAsia="zh-CN" w:bidi="ar"/>
        </w:rPr>
        <w:t>是</w:t>
      </w:r>
      <w:r>
        <w:rPr>
          <w:rFonts w:hint="eastAsia" w:ascii="仿宋_GB2312" w:hAnsi="黑体" w:eastAsia="仿宋_GB2312" w:cs="仿宋_GB2312"/>
          <w:sz w:val="32"/>
          <w:szCs w:val="32"/>
        </w:rPr>
        <w:t>根据养老保险改革的要求，</w:t>
      </w:r>
      <w:r>
        <w:rPr>
          <w:rFonts w:ascii="仿宋_GB2312" w:hAnsi="黑体" w:eastAsia="仿宋_GB2312" w:cs="仿宋_GB2312"/>
          <w:sz w:val="32"/>
          <w:szCs w:val="32"/>
        </w:rPr>
        <w:t>事业单位人员缴纳基本养老保险缴费支出</w:t>
      </w:r>
      <w:r>
        <w:rPr>
          <w:rFonts w:hint="eastAsia" w:ascii="仿宋_GB2312" w:hAnsi="黑体" w:eastAsia="仿宋_GB2312" w:cs="仿宋_GB2312"/>
          <w:sz w:val="32"/>
          <w:szCs w:val="32"/>
        </w:rPr>
        <w:t>增加。</w:t>
      </w:r>
    </w:p>
    <w:p>
      <w:pPr>
        <w:keepNext w:val="0"/>
        <w:keepLines w:val="0"/>
        <w:widowControl/>
        <w:suppressLineNumbers w:val="0"/>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3.</w:t>
      </w:r>
      <w:r>
        <w:rPr>
          <w:rFonts w:ascii="仿宋_GB2312" w:hAnsi="黑体" w:eastAsia="仿宋_GB2312" w:cs="仿宋_GB2312"/>
          <w:sz w:val="32"/>
          <w:szCs w:val="32"/>
        </w:rPr>
        <w:t xml:space="preserve"> </w:t>
      </w:r>
      <w:r>
        <w:rPr>
          <w:rFonts w:hint="eastAsia" w:ascii="仿宋_GB2312" w:hAnsi="黑体" w:eastAsia="仿宋_GB2312" w:cs="仿宋_GB2312"/>
          <w:sz w:val="32"/>
          <w:szCs w:val="32"/>
        </w:rPr>
        <w:t>社会保障和就业支出（类）行政事业单位养老支出（款）机关事业单位职业年金缴费支出（项）202</w:t>
      </w: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年预算数为</w:t>
      </w:r>
      <w:r>
        <w:rPr>
          <w:rFonts w:hint="eastAsia" w:ascii="仿宋_GB2312" w:hAnsi="黑体" w:eastAsia="仿宋_GB2312" w:cs="仿宋_GB2312"/>
          <w:sz w:val="32"/>
          <w:szCs w:val="32"/>
          <w:lang w:val="en-US" w:eastAsia="zh-CN"/>
        </w:rPr>
        <w:t>154.84</w:t>
      </w:r>
      <w:r>
        <w:rPr>
          <w:rFonts w:hint="eastAsia" w:ascii="仿宋_GB2312" w:hAnsi="黑体" w:eastAsia="仿宋_GB2312" w:cs="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45.3</w:t>
      </w:r>
      <w:r>
        <w:rPr>
          <w:rFonts w:hint="eastAsia" w:ascii="仿宋_GB2312" w:hAnsi="黑体" w:eastAsia="仿宋_GB2312" w:cs="仿宋_GB2312"/>
          <w:sz w:val="32"/>
          <w:szCs w:val="32"/>
        </w:rPr>
        <w:t>万元，主要是主要</w:t>
      </w:r>
      <w:r>
        <w:rPr>
          <w:rFonts w:hint="eastAsia" w:ascii="仿宋_GB2312" w:hAnsi="宋体" w:eastAsia="仿宋_GB2312" w:cs="仿宋_GB2312"/>
          <w:color w:val="000000"/>
          <w:kern w:val="0"/>
          <w:sz w:val="31"/>
          <w:szCs w:val="31"/>
          <w:lang w:val="en-US" w:eastAsia="zh-CN" w:bidi="ar"/>
        </w:rPr>
        <w:t>是</w:t>
      </w:r>
      <w:r>
        <w:rPr>
          <w:rFonts w:hint="eastAsia" w:ascii="仿宋_GB2312" w:hAnsi="黑体" w:eastAsia="仿宋_GB2312" w:cs="仿宋_GB2312"/>
          <w:sz w:val="32"/>
          <w:szCs w:val="32"/>
        </w:rPr>
        <w:t>根据养老保险改革的要求，</w:t>
      </w:r>
      <w:r>
        <w:rPr>
          <w:rFonts w:ascii="仿宋_GB2312" w:hAnsi="黑体" w:eastAsia="仿宋_GB2312" w:cs="仿宋_GB2312"/>
          <w:sz w:val="32"/>
          <w:szCs w:val="32"/>
        </w:rPr>
        <w:t>事业单位人员</w:t>
      </w:r>
      <w:r>
        <w:rPr>
          <w:rFonts w:hint="eastAsia" w:ascii="仿宋_GB2312" w:hAnsi="黑体" w:eastAsia="仿宋_GB2312" w:cs="仿宋_GB2312"/>
          <w:sz w:val="32"/>
          <w:szCs w:val="32"/>
        </w:rPr>
        <w:t>职业年金</w:t>
      </w:r>
      <w:r>
        <w:rPr>
          <w:rFonts w:ascii="仿宋_GB2312" w:hAnsi="黑体" w:eastAsia="仿宋_GB2312" w:cs="仿宋_GB2312"/>
          <w:sz w:val="32"/>
          <w:szCs w:val="32"/>
        </w:rPr>
        <w:t>缴费支出</w:t>
      </w:r>
      <w:r>
        <w:rPr>
          <w:rFonts w:hint="eastAsia" w:ascii="仿宋_GB2312" w:hAnsi="黑体" w:eastAsia="仿宋_GB2312" w:cs="仿宋_GB2312"/>
          <w:sz w:val="32"/>
          <w:szCs w:val="32"/>
        </w:rPr>
        <w:t>增加。</w:t>
      </w:r>
    </w:p>
    <w:p>
      <w:pPr>
        <w:spacing w:line="600" w:lineRule="exact"/>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4.</w:t>
      </w:r>
      <w:r>
        <w:rPr>
          <w:rFonts w:hint="eastAsia"/>
        </w:rPr>
        <w:t xml:space="preserve"> </w:t>
      </w:r>
      <w:r>
        <w:rPr>
          <w:rFonts w:hint="eastAsia" w:ascii="仿宋_GB2312" w:hAnsi="黑体" w:eastAsia="仿宋_GB2312" w:cs="仿宋_GB2312"/>
          <w:sz w:val="32"/>
          <w:szCs w:val="32"/>
        </w:rPr>
        <w:t>卫生健康支出（类）行政事业单位医疗（款）事业单位医疗（项）202</w:t>
      </w: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年预算数为</w:t>
      </w:r>
      <w:r>
        <w:rPr>
          <w:rFonts w:ascii="仿宋_GB2312" w:hAnsi="黑体" w:eastAsia="仿宋_GB2312" w:cs="仿宋_GB2312"/>
          <w:sz w:val="32"/>
          <w:szCs w:val="32"/>
        </w:rPr>
        <w:t>1</w:t>
      </w:r>
      <w:r>
        <w:rPr>
          <w:rFonts w:hint="eastAsia" w:ascii="仿宋_GB2312" w:hAnsi="黑体" w:eastAsia="仿宋_GB2312" w:cs="仿宋_GB2312"/>
          <w:sz w:val="32"/>
          <w:szCs w:val="32"/>
          <w:lang w:val="en-US" w:eastAsia="zh-CN"/>
        </w:rPr>
        <w:t>70.73</w:t>
      </w:r>
      <w:r>
        <w:rPr>
          <w:rFonts w:hint="eastAsia" w:ascii="仿宋_GB2312" w:hAnsi="黑体" w:eastAsia="仿宋_GB2312" w:cs="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54.35</w:t>
      </w:r>
      <w:r>
        <w:rPr>
          <w:rFonts w:hint="eastAsia" w:ascii="仿宋_GB2312" w:hAnsi="黑体" w:eastAsia="仿宋_GB2312" w:cs="仿宋_GB2312"/>
          <w:sz w:val="32"/>
          <w:szCs w:val="32"/>
        </w:rPr>
        <w:t>万元，主要是事业单位基本医疗预算增加。</w:t>
      </w:r>
    </w:p>
    <w:p>
      <w:pPr>
        <w:spacing w:line="600" w:lineRule="exact"/>
        <w:ind w:firstLine="480" w:firstLineChars="150"/>
        <w:rPr>
          <w:rFonts w:ascii="仿宋_GB2312" w:hAnsi="黑体" w:eastAsia="仿宋_GB2312" w:cs="仿宋_GB2312"/>
          <w:sz w:val="32"/>
          <w:szCs w:val="32"/>
        </w:rPr>
      </w:pPr>
      <w:r>
        <w:rPr>
          <w:rFonts w:hint="eastAsia" w:ascii="仿宋_GB2312" w:hAnsi="黑体" w:eastAsia="仿宋_GB2312" w:cs="仿宋_GB2312"/>
          <w:sz w:val="32"/>
          <w:szCs w:val="32"/>
        </w:rPr>
        <w:t xml:space="preserve"> 5.</w:t>
      </w:r>
      <w:r>
        <w:rPr>
          <w:rFonts w:hint="eastAsia"/>
        </w:rPr>
        <w:t xml:space="preserve"> </w:t>
      </w:r>
      <w:r>
        <w:rPr>
          <w:rFonts w:hint="eastAsia" w:ascii="仿宋_GB2312" w:hAnsi="黑体" w:eastAsia="仿宋_GB2312" w:cs="仿宋_GB2312"/>
          <w:sz w:val="32"/>
          <w:szCs w:val="32"/>
        </w:rPr>
        <w:t>住房保障支出（类）住房改革支出（款）住房公积金（项）202</w:t>
      </w: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年预算数为</w:t>
      </w:r>
      <w:r>
        <w:rPr>
          <w:rFonts w:hint="eastAsia" w:ascii="仿宋_GB2312" w:hAnsi="黑体" w:eastAsia="仿宋_GB2312" w:cs="仿宋_GB2312"/>
          <w:sz w:val="32"/>
          <w:szCs w:val="32"/>
          <w:lang w:val="en-US" w:eastAsia="zh-CN"/>
        </w:rPr>
        <w:t>284.99</w:t>
      </w:r>
      <w:r>
        <w:rPr>
          <w:rFonts w:hint="eastAsia" w:ascii="仿宋_GB2312" w:hAnsi="黑体" w:eastAsia="仿宋_GB2312" w:cs="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112.93</w:t>
      </w:r>
      <w:r>
        <w:rPr>
          <w:rFonts w:hint="eastAsia" w:ascii="仿宋_GB2312" w:hAnsi="黑体" w:eastAsia="仿宋_GB2312" w:cs="仿宋_GB2312"/>
          <w:sz w:val="32"/>
          <w:szCs w:val="32"/>
        </w:rPr>
        <w:t>万元，主要是</w:t>
      </w:r>
      <w:r>
        <w:rPr>
          <w:rFonts w:hint="eastAsia" w:ascii="仿宋_GB2312" w:hAnsi="黑体" w:eastAsia="仿宋_GB2312" w:cs="仿宋_GB2312"/>
          <w:sz w:val="32"/>
          <w:szCs w:val="32"/>
          <w:lang w:eastAsia="zh-CN"/>
        </w:rPr>
        <w:t>根据住房公积金改革的要求，</w:t>
      </w:r>
      <w:r>
        <w:rPr>
          <w:rFonts w:hint="eastAsia" w:ascii="仿宋_GB2312" w:hAnsi="黑体" w:eastAsia="仿宋_GB2312" w:cs="仿宋_GB2312"/>
          <w:sz w:val="32"/>
          <w:szCs w:val="32"/>
        </w:rPr>
        <w:t>事业单位住房公积金基本支出预算的增加。</w:t>
      </w:r>
    </w:p>
    <w:p>
      <w:pPr>
        <w:ind w:firstLine="640"/>
        <w:rPr>
          <w:rFonts w:ascii="黑体" w:hAnsi="黑体" w:eastAsia="黑体"/>
          <w:sz w:val="32"/>
          <w:szCs w:val="32"/>
          <w:u w:val="none"/>
        </w:rPr>
      </w:pPr>
      <w:r>
        <w:rPr>
          <w:rFonts w:hint="eastAsia" w:ascii="黑体" w:hAnsi="黑体" w:eastAsia="黑体"/>
          <w:sz w:val="32"/>
          <w:szCs w:val="32"/>
          <w:u w:val="none"/>
        </w:rPr>
        <w:t>三、关于</w:t>
      </w:r>
      <w:r>
        <w:rPr>
          <w:rFonts w:hint="eastAsia" w:ascii="黑体" w:hAnsi="黑体" w:eastAsia="黑体"/>
          <w:sz w:val="32"/>
          <w:szCs w:val="32"/>
          <w:u w:val="none"/>
          <w:lang w:eastAsia="zh-CN"/>
        </w:rPr>
        <w:t>海南省工业学校</w:t>
      </w:r>
      <w:r>
        <w:rPr>
          <w:rFonts w:hint="eastAsia" w:ascii="黑体" w:hAnsi="黑体" w:eastAsia="黑体"/>
          <w:sz w:val="32"/>
          <w:szCs w:val="32"/>
          <w:u w:val="none"/>
          <w:lang w:val="en-US" w:eastAsia="zh-CN"/>
        </w:rPr>
        <w:t>2023</w:t>
      </w:r>
      <w:r>
        <w:rPr>
          <w:rFonts w:hint="eastAsia" w:ascii="黑体" w:hAnsi="黑体" w:eastAsia="黑体"/>
          <w:sz w:val="32"/>
          <w:szCs w:val="32"/>
          <w:u w:val="none"/>
        </w:rPr>
        <w:t>年一般公共预算基本支出情况说明</w:t>
      </w:r>
    </w:p>
    <w:p>
      <w:pPr>
        <w:ind w:firstLine="640" w:firstLineChars="200"/>
        <w:rPr>
          <w:rFonts w:ascii="仿宋_GB2312" w:hAnsi="黑体" w:eastAsia="仿宋_GB2312"/>
          <w:sz w:val="32"/>
          <w:szCs w:val="32"/>
          <w:u w:val="none"/>
        </w:rPr>
      </w:pPr>
      <w:r>
        <w:rPr>
          <w:rFonts w:hint="eastAsia" w:ascii="仿宋_GB2312" w:hAnsi="黑体" w:eastAsia="仿宋_GB2312" w:cs="仿宋_GB2312"/>
          <w:sz w:val="32"/>
          <w:szCs w:val="32"/>
          <w:u w:val="none"/>
          <w:lang w:eastAsia="zh-CN"/>
        </w:rPr>
        <w:t>海南省工业学校</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年一般公共预算基本支出为</w:t>
      </w:r>
      <w:r>
        <w:rPr>
          <w:rFonts w:hint="eastAsia" w:ascii="仿宋_GB2312" w:hAnsi="黑体" w:eastAsia="仿宋_GB2312"/>
          <w:sz w:val="32"/>
          <w:szCs w:val="32"/>
          <w:u w:val="none"/>
          <w:lang w:val="en-US" w:eastAsia="zh-CN"/>
        </w:rPr>
        <w:t>3679.34</w:t>
      </w:r>
      <w:r>
        <w:rPr>
          <w:rFonts w:hint="eastAsia" w:ascii="仿宋_GB2312" w:hAnsi="黑体" w:eastAsia="仿宋_GB2312"/>
          <w:sz w:val="32"/>
          <w:szCs w:val="32"/>
          <w:u w:val="none"/>
        </w:rPr>
        <w:t>万元，其中：</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u w:val="none"/>
        </w:rPr>
        <w:t>人员经费</w:t>
      </w:r>
      <w:r>
        <w:rPr>
          <w:rFonts w:hint="eastAsia" w:ascii="仿宋_GB2312" w:hAnsi="黑体" w:eastAsia="仿宋_GB2312"/>
          <w:sz w:val="32"/>
          <w:szCs w:val="32"/>
          <w:u w:val="none"/>
          <w:lang w:val="en-US" w:eastAsia="zh-CN"/>
        </w:rPr>
        <w:t>2742.08</w:t>
      </w:r>
      <w:r>
        <w:rPr>
          <w:rFonts w:hint="eastAsia" w:ascii="仿宋_GB2312" w:hAnsi="黑体" w:eastAsia="仿宋_GB2312"/>
          <w:sz w:val="32"/>
          <w:szCs w:val="32"/>
          <w:u w:val="none"/>
        </w:rPr>
        <w:t>万元，主要包括：</w:t>
      </w:r>
      <w:r>
        <w:rPr>
          <w:rFonts w:hint="eastAsia" w:ascii="仿宋_GB2312" w:hAnsi="黑体" w:eastAsia="仿宋_GB2312"/>
          <w:sz w:val="32"/>
          <w:szCs w:val="32"/>
        </w:rPr>
        <w:t>基本工资、津贴补贴、绩效工资、机关事业单位基本养老保险缴费、职业年金缴费、城镇职工基本医疗保险缴费、其他社会保障缴费、住房公积金、医疗费、其他工资福利支出、邮电费、</w:t>
      </w:r>
      <w:r>
        <w:rPr>
          <w:rFonts w:hint="eastAsia" w:ascii="仿宋_GB2312" w:hAnsi="黑体" w:eastAsia="仿宋_GB2312"/>
          <w:sz w:val="32"/>
          <w:szCs w:val="32"/>
          <w:lang w:eastAsia="zh-CN"/>
        </w:rPr>
        <w:t>生活补助</w:t>
      </w:r>
      <w:r>
        <w:rPr>
          <w:rFonts w:hint="eastAsia" w:ascii="仿宋_GB2312" w:hAnsi="黑体" w:eastAsia="仿宋_GB2312"/>
          <w:sz w:val="32"/>
          <w:szCs w:val="32"/>
        </w:rPr>
        <w:t>、奖励金、其他对个人和家庭的补助</w:t>
      </w:r>
      <w:r>
        <w:rPr>
          <w:rFonts w:hint="eastAsia" w:ascii="仿宋_GB2312" w:hAnsi="黑体" w:eastAsia="仿宋_GB2312"/>
          <w:sz w:val="32"/>
          <w:szCs w:val="32"/>
          <w:u w:val="none"/>
        </w:rPr>
        <w:t>;</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u w:val="none"/>
        </w:rPr>
        <w:t>公用经费</w:t>
      </w:r>
      <w:r>
        <w:rPr>
          <w:rFonts w:hint="eastAsia" w:ascii="仿宋_GB2312" w:hAnsi="黑体" w:eastAsia="仿宋_GB2312"/>
          <w:sz w:val="32"/>
          <w:szCs w:val="32"/>
          <w:u w:val="none"/>
          <w:lang w:val="en-US" w:eastAsia="zh-CN"/>
        </w:rPr>
        <w:t>937.26</w:t>
      </w:r>
      <w:r>
        <w:rPr>
          <w:rFonts w:hint="eastAsia" w:ascii="仿宋_GB2312" w:hAnsi="黑体" w:eastAsia="仿宋_GB2312"/>
          <w:sz w:val="32"/>
          <w:szCs w:val="32"/>
          <w:u w:val="none"/>
        </w:rPr>
        <w:t>万元，主要包括：</w:t>
      </w:r>
      <w:r>
        <w:rPr>
          <w:rFonts w:hint="eastAsia" w:ascii="仿宋_GB2312" w:hAnsi="黑体" w:eastAsia="仿宋_GB2312"/>
          <w:sz w:val="32"/>
          <w:szCs w:val="32"/>
        </w:rPr>
        <w:t>其他工资福利支出、办公费、印刷费、咨询费、手续费、水费、电费、邮电费、差旅费、维修(护)费、租赁费、会议费、培训费、公务接待费、专用材料费、专用燃料费、委托业务费、公务用车运行维护费、</w:t>
      </w:r>
      <w:r>
        <w:rPr>
          <w:rFonts w:hint="eastAsia" w:ascii="仿宋_GB2312" w:hAnsi="黑体" w:eastAsia="仿宋_GB2312"/>
          <w:sz w:val="32"/>
          <w:szCs w:val="32"/>
          <w:lang w:eastAsia="zh-CN"/>
        </w:rPr>
        <w:t>其他交通费用、</w:t>
      </w:r>
      <w:r>
        <w:rPr>
          <w:rFonts w:hint="eastAsia" w:ascii="仿宋_GB2312" w:hAnsi="黑体" w:eastAsia="仿宋_GB2312"/>
          <w:sz w:val="32"/>
          <w:szCs w:val="32"/>
        </w:rPr>
        <w:t>其他商品和服务支出、</w:t>
      </w:r>
      <w:r>
        <w:rPr>
          <w:rFonts w:hint="eastAsia" w:ascii="仿宋_GB2312" w:hAnsi="黑体" w:eastAsia="仿宋_GB2312"/>
          <w:sz w:val="32"/>
          <w:szCs w:val="32"/>
          <w:lang w:eastAsia="zh-CN"/>
        </w:rPr>
        <w:t>生活补助</w:t>
      </w:r>
      <w:r>
        <w:rPr>
          <w:rFonts w:hint="eastAsia" w:ascii="仿宋_GB2312" w:hAnsi="黑体" w:eastAsia="仿宋_GB2312"/>
          <w:sz w:val="32"/>
          <w:szCs w:val="32"/>
        </w:rPr>
        <w:t>、其他对个人和家庭的补助</w:t>
      </w:r>
      <w:r>
        <w:rPr>
          <w:rFonts w:hint="eastAsia" w:ascii="仿宋_GB2312" w:hAnsi="黑体" w:eastAsia="仿宋_GB2312"/>
          <w:sz w:val="32"/>
          <w:szCs w:val="32"/>
          <w:lang w:eastAsia="zh-CN"/>
        </w:rPr>
        <w:t>、</w:t>
      </w:r>
      <w:r>
        <w:rPr>
          <w:rFonts w:hint="eastAsia" w:ascii="仿宋_GB2312" w:hAnsi="黑体" w:eastAsia="仿宋_GB2312"/>
          <w:sz w:val="32"/>
          <w:szCs w:val="32"/>
        </w:rPr>
        <w:t>办公设备购置</w:t>
      </w:r>
      <w:r>
        <w:rPr>
          <w:rFonts w:hint="eastAsia" w:ascii="仿宋_GB2312" w:hAnsi="黑体" w:eastAsia="仿宋_GB2312"/>
          <w:sz w:val="32"/>
          <w:szCs w:val="32"/>
          <w:u w:val="none"/>
        </w:rPr>
        <w:t>。</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四、</w:t>
      </w:r>
      <w:r>
        <w:rPr>
          <w:rFonts w:hint="eastAsia" w:ascii="黑体" w:hAnsi="黑体" w:eastAsia="黑体" w:cs="Times New Roman"/>
          <w:sz w:val="32"/>
          <w:u w:val="none"/>
          <w:shd w:val="clear" w:color="auto" w:fill="FFFFFF"/>
          <w:lang w:eastAsia="zh-CN"/>
        </w:rPr>
        <w:t>关于</w:t>
      </w:r>
      <w:r>
        <w:rPr>
          <w:rFonts w:hint="eastAsia" w:ascii="黑体" w:hAnsi="黑体" w:eastAsia="黑体"/>
          <w:sz w:val="32"/>
          <w:szCs w:val="32"/>
          <w:u w:val="none"/>
          <w:lang w:eastAsia="zh-CN"/>
        </w:rPr>
        <w:t>海南省工业学校</w:t>
      </w:r>
      <w:r>
        <w:rPr>
          <w:rFonts w:hint="eastAsia" w:ascii="黑体" w:hAnsi="黑体" w:eastAsia="黑体"/>
          <w:sz w:val="32"/>
          <w:szCs w:val="32"/>
          <w:u w:val="none"/>
          <w:lang w:val="en-US" w:eastAsia="zh-CN"/>
        </w:rPr>
        <w:t>2023</w:t>
      </w:r>
      <w:r>
        <w:rPr>
          <w:rFonts w:ascii="黑体" w:hAnsi="黑体" w:eastAsia="黑体" w:cs="Times New Roman"/>
          <w:sz w:val="32"/>
          <w:u w:val="none"/>
          <w:shd w:val="clear" w:color="auto" w:fill="FFFFFF"/>
        </w:rPr>
        <w:t>年“三公”经费预算情况</w:t>
      </w:r>
      <w:r>
        <w:rPr>
          <w:rFonts w:hint="eastAsia" w:ascii="黑体" w:hAnsi="黑体" w:eastAsia="黑体" w:cs="Times New Roman"/>
          <w:sz w:val="32"/>
          <w:u w:val="none"/>
          <w:shd w:val="clear" w:color="auto" w:fill="FFFFFF"/>
        </w:rPr>
        <w:t>说明</w:t>
      </w:r>
    </w:p>
    <w:p>
      <w:pPr>
        <w:ind w:firstLine="640" w:firstLineChars="200"/>
        <w:rPr>
          <w:rFonts w:ascii="仿宋_GB2312" w:hAnsi="黑体" w:eastAsia="仿宋_GB2312" w:cs="Times New Roman"/>
          <w:sz w:val="32"/>
          <w:szCs w:val="32"/>
          <w:u w:val="none"/>
        </w:rPr>
      </w:pPr>
      <w:r>
        <w:rPr>
          <w:rFonts w:hint="eastAsia" w:ascii="仿宋_GB2312" w:hAnsi="黑体" w:eastAsia="仿宋_GB2312"/>
          <w:sz w:val="32"/>
          <w:szCs w:val="32"/>
          <w:u w:val="none"/>
        </w:rPr>
        <w:t>（一）</w:t>
      </w:r>
      <w:r>
        <w:rPr>
          <w:rFonts w:hint="eastAsia" w:ascii="仿宋_GB2312" w:hAnsi="黑体" w:eastAsia="仿宋_GB2312" w:cs="仿宋_GB2312"/>
          <w:sz w:val="32"/>
          <w:szCs w:val="32"/>
          <w:u w:val="none"/>
          <w:lang w:eastAsia="zh-CN"/>
        </w:rPr>
        <w:t>海南省工业学校</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年一般公共预算“三公”经费预算数为</w:t>
      </w:r>
      <w:r>
        <w:rPr>
          <w:rFonts w:hint="eastAsia" w:ascii="仿宋_GB2312" w:hAnsi="黑体" w:eastAsia="仿宋_GB2312"/>
          <w:sz w:val="32"/>
          <w:szCs w:val="32"/>
          <w:u w:val="none"/>
          <w:lang w:val="en-US" w:eastAsia="zh-CN"/>
        </w:rPr>
        <w:t>7</w:t>
      </w:r>
      <w:r>
        <w:rPr>
          <w:rFonts w:hint="eastAsia" w:ascii="仿宋_GB2312" w:hAnsi="黑体" w:eastAsia="仿宋_GB2312"/>
          <w:sz w:val="32"/>
          <w:szCs w:val="32"/>
          <w:u w:val="none"/>
        </w:rPr>
        <w:t>万元，其中：</w:t>
      </w:r>
    </w:p>
    <w:p>
      <w:pPr>
        <w:ind w:firstLine="630"/>
        <w:rPr>
          <w:rFonts w:ascii="Times New Roman" w:hAnsi="Times New Roman" w:eastAsia="仿宋_GB2312" w:cs="Times New Roman"/>
          <w:sz w:val="32"/>
          <w:u w:val="none"/>
          <w:shd w:val="clear" w:color="auto" w:fill="FFFFFF"/>
        </w:rPr>
      </w:pPr>
      <w:r>
        <w:rPr>
          <w:rFonts w:ascii="Times New Roman" w:hAnsi="Times New Roman" w:eastAsia="仿宋_GB2312" w:cs="Times New Roman"/>
          <w:sz w:val="32"/>
          <w:u w:val="none"/>
          <w:shd w:val="clear" w:color="auto" w:fill="FFFFFF"/>
        </w:rPr>
        <w:t>因公出国（境）经费</w:t>
      </w:r>
      <w:r>
        <w:rPr>
          <w:rFonts w:hint="eastAsia" w:ascii="Times New Roman" w:hAnsi="Times New Roman" w:eastAsia="仿宋_GB2312" w:cs="Times New Roman"/>
          <w:sz w:val="32"/>
          <w:u w:val="none"/>
          <w:shd w:val="clear" w:color="auto" w:fill="FFFFFF"/>
          <w:lang w:val="en-US" w:eastAsia="zh-CN"/>
        </w:rPr>
        <w:t>0</w:t>
      </w:r>
      <w:r>
        <w:rPr>
          <w:rFonts w:hint="eastAsia" w:ascii="仿宋_GB2312" w:hAnsi="黑体" w:eastAsia="仿宋_GB2312"/>
          <w:sz w:val="32"/>
          <w:szCs w:val="32"/>
          <w:u w:val="none"/>
        </w:rPr>
        <w:t>万元</w:t>
      </w:r>
      <w:r>
        <w:rPr>
          <w:rFonts w:ascii="Times New Roman" w:hAnsi="Times New Roman" w:eastAsia="仿宋_GB2312" w:cs="Times New Roman"/>
          <w:sz w:val="32"/>
          <w:u w:val="none"/>
          <w:shd w:val="clear" w:color="auto" w:fill="FFFFFF"/>
        </w:rPr>
        <w:t>，与</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年预算持平</w:t>
      </w:r>
      <w:r>
        <w:rPr>
          <w:rFonts w:hint="eastAsia" w:ascii="Times New Roman" w:hAnsi="Times New Roman" w:eastAsia="仿宋_GB2312" w:cs="Times New Roman"/>
          <w:sz w:val="32"/>
          <w:u w:val="none"/>
          <w:shd w:val="clear" w:color="auto" w:fill="FFFFFF"/>
          <w:lang w:eastAsia="zh-CN"/>
        </w:rPr>
        <w:t>，</w:t>
      </w: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w:t>
      </w:r>
      <w:r>
        <w:rPr>
          <w:rFonts w:hint="eastAsia" w:ascii="仿宋" w:hAnsi="仿宋" w:eastAsia="仿宋" w:cs="仿宋"/>
          <w:sz w:val="32"/>
          <w:szCs w:val="32"/>
          <w:lang w:eastAsia="zh-CN"/>
        </w:rPr>
        <w:t>我校</w:t>
      </w:r>
      <w:r>
        <w:rPr>
          <w:rFonts w:hint="eastAsia" w:ascii="仿宋" w:hAnsi="仿宋" w:eastAsia="仿宋" w:cs="仿宋"/>
          <w:sz w:val="32"/>
          <w:szCs w:val="32"/>
        </w:rPr>
        <w:t>没有安排此项预算</w:t>
      </w:r>
      <w:r>
        <w:rPr>
          <w:rFonts w:hint="eastAsia" w:ascii="仿宋" w:hAnsi="仿宋" w:eastAsia="仿宋" w:cs="仿宋"/>
          <w:sz w:val="32"/>
          <w:szCs w:val="32"/>
          <w:lang w:eastAsia="zh-CN"/>
        </w:rPr>
        <w:t>；</w:t>
      </w:r>
      <w:r>
        <w:rPr>
          <w:rFonts w:ascii="Times New Roman" w:hAnsi="Times New Roman" w:eastAsia="仿宋_GB2312" w:cs="Times New Roman"/>
          <w:sz w:val="32"/>
          <w:u w:val="none"/>
          <w:shd w:val="clear" w:color="auto" w:fill="FFFFFF"/>
        </w:rPr>
        <w:t>公务用车购置及运行费</w:t>
      </w:r>
      <w:r>
        <w:rPr>
          <w:rFonts w:hint="eastAsia" w:ascii="Times New Roman" w:hAnsi="Times New Roman" w:eastAsia="仿宋_GB2312" w:cs="Times New Roman"/>
          <w:sz w:val="32"/>
          <w:u w:val="none"/>
          <w:shd w:val="clear" w:color="auto" w:fill="FFFFFF"/>
          <w:lang w:val="en-US" w:eastAsia="zh-CN"/>
        </w:rPr>
        <w:t>6</w:t>
      </w:r>
      <w:r>
        <w:rPr>
          <w:rFonts w:hint="eastAsia" w:ascii="仿宋_GB2312" w:hAnsi="黑体" w:eastAsia="仿宋_GB2312"/>
          <w:sz w:val="32"/>
          <w:szCs w:val="32"/>
          <w:u w:val="none"/>
        </w:rPr>
        <w:t>万元（其中，</w:t>
      </w:r>
      <w:r>
        <w:rPr>
          <w:rFonts w:ascii="Times New Roman" w:hAnsi="Times New Roman" w:eastAsia="仿宋_GB2312" w:cs="Times New Roman"/>
          <w:sz w:val="32"/>
          <w:u w:val="none"/>
          <w:shd w:val="clear" w:color="auto" w:fill="FFFFFF"/>
        </w:rPr>
        <w:t>公务用车购置</w:t>
      </w:r>
      <w:r>
        <w:rPr>
          <w:rFonts w:hint="eastAsia" w:ascii="Times New Roman" w:hAnsi="Times New Roman" w:eastAsia="仿宋_GB2312" w:cs="Times New Roman"/>
          <w:sz w:val="32"/>
          <w:u w:val="none"/>
          <w:shd w:val="clear" w:color="auto" w:fill="FFFFFF"/>
        </w:rPr>
        <w:t>费</w:t>
      </w:r>
      <w:r>
        <w:rPr>
          <w:rFonts w:hint="eastAsia" w:ascii="Times New Roman" w:hAnsi="Times New Roman" w:eastAsia="仿宋_GB2312" w:cs="Times New Roman"/>
          <w:sz w:val="32"/>
          <w:u w:val="none"/>
          <w:shd w:val="clear" w:color="auto" w:fill="FFFFFF"/>
          <w:lang w:val="en-US" w:eastAsia="zh-CN"/>
        </w:rPr>
        <w:t>0</w:t>
      </w:r>
      <w:r>
        <w:rPr>
          <w:rFonts w:hint="eastAsia" w:ascii="仿宋_GB2312" w:hAnsi="黑体" w:eastAsia="仿宋_GB2312"/>
          <w:sz w:val="32"/>
          <w:szCs w:val="32"/>
          <w:u w:val="none"/>
        </w:rPr>
        <w:t>万元</w:t>
      </w:r>
      <w:r>
        <w:rPr>
          <w:rFonts w:hint="eastAsia" w:ascii="Times New Roman" w:hAnsi="Times New Roman" w:eastAsia="仿宋_GB2312" w:cs="Times New Roman"/>
          <w:sz w:val="32"/>
          <w:u w:val="none"/>
          <w:shd w:val="clear" w:color="auto" w:fill="FFFFFF"/>
        </w:rPr>
        <w:t>，公务用车</w:t>
      </w:r>
      <w:r>
        <w:rPr>
          <w:rFonts w:ascii="Times New Roman" w:hAnsi="Times New Roman" w:eastAsia="仿宋_GB2312" w:cs="Times New Roman"/>
          <w:sz w:val="32"/>
          <w:u w:val="none"/>
          <w:shd w:val="clear" w:color="auto" w:fill="FFFFFF"/>
        </w:rPr>
        <w:t>运行费</w:t>
      </w:r>
      <w:r>
        <w:rPr>
          <w:rFonts w:hint="eastAsia" w:ascii="Times New Roman" w:hAnsi="Times New Roman" w:eastAsia="仿宋_GB2312" w:cs="Times New Roman"/>
          <w:sz w:val="32"/>
          <w:u w:val="none"/>
          <w:shd w:val="clear" w:color="auto" w:fill="FFFFFF"/>
          <w:lang w:val="en-US" w:eastAsia="zh-CN"/>
        </w:rPr>
        <w:t>6</w:t>
      </w:r>
      <w:r>
        <w:rPr>
          <w:rFonts w:hint="eastAsia" w:ascii="仿宋_GB2312" w:hAnsi="黑体" w:eastAsia="仿宋_GB2312"/>
          <w:sz w:val="32"/>
          <w:szCs w:val="32"/>
          <w:u w:val="none"/>
        </w:rPr>
        <w:t>万元）</w:t>
      </w:r>
      <w:r>
        <w:rPr>
          <w:rFonts w:ascii="Times New Roman" w:hAnsi="Times New Roman" w:eastAsia="仿宋_GB2312" w:cs="Times New Roman"/>
          <w:sz w:val="32"/>
          <w:u w:val="none"/>
          <w:shd w:val="clear" w:color="auto" w:fill="FFFFFF"/>
        </w:rPr>
        <w:t>，与较</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年预算下降</w:t>
      </w:r>
      <w:r>
        <w:rPr>
          <w:rFonts w:hint="eastAsia" w:ascii="Times New Roman" w:hAnsi="Times New Roman" w:eastAsia="仿宋_GB2312" w:cs="Times New Roman"/>
          <w:sz w:val="32"/>
          <w:u w:val="none"/>
          <w:shd w:val="clear" w:color="auto" w:fill="FFFFFF"/>
          <w:lang w:val="en-US" w:eastAsia="zh-CN"/>
        </w:rPr>
        <w:t>57.14</w:t>
      </w:r>
      <w:r>
        <w:rPr>
          <w:rFonts w:ascii="Times New Roman" w:hAnsi="Times New Roman" w:eastAsia="仿宋_GB2312" w:cs="Times New Roman"/>
          <w:sz w:val="32"/>
          <w:u w:val="none"/>
          <w:shd w:val="clear" w:color="auto" w:fill="FFFFFF"/>
        </w:rPr>
        <w:t>%。</w:t>
      </w:r>
      <w:r>
        <w:rPr>
          <w:rFonts w:ascii="Times New Roman" w:hAnsi="Times New Roman" w:eastAsia="仿宋_GB2312" w:cs="Times New Roman"/>
          <w:sz w:val="32"/>
          <w:u w:val="none"/>
        </w:rPr>
        <w:t>下降</w:t>
      </w:r>
      <w:r>
        <w:rPr>
          <w:rFonts w:ascii="Times New Roman" w:hAnsi="Times New Roman" w:eastAsia="仿宋_GB2312" w:cs="Times New Roman"/>
          <w:sz w:val="32"/>
          <w:u w:val="none"/>
          <w:shd w:val="clear" w:color="auto" w:fill="FFFFFF"/>
        </w:rPr>
        <w:t>主要原因</w:t>
      </w:r>
      <w:r>
        <w:rPr>
          <w:rFonts w:hint="eastAsia" w:ascii="Times New Roman" w:hAnsi="Times New Roman" w:eastAsia="仿宋_GB2312" w:cs="Times New Roman"/>
          <w:sz w:val="32"/>
          <w:u w:val="none"/>
          <w:shd w:val="clear" w:color="auto" w:fill="FFFFFF"/>
          <w:lang w:eastAsia="zh-CN"/>
        </w:rPr>
        <w:t>包括：</w:t>
      </w:r>
      <w:r>
        <w:rPr>
          <w:rFonts w:hint="eastAsia" w:ascii="仿宋_GB2312" w:eastAsia="仿宋_GB2312"/>
          <w:sz w:val="32"/>
          <w:shd w:val="clear" w:color="auto" w:fill="FFFFFF"/>
        </w:rPr>
        <w:t>我校加强了公务用车购置及运行维护的监督管理，公务用车审批更为规范，</w:t>
      </w:r>
      <w:r>
        <w:rPr>
          <w:rFonts w:hint="eastAsia" w:ascii="Times New Roman" w:hAnsi="Times New Roman" w:eastAsia="仿宋_GB2312"/>
          <w:sz w:val="32"/>
          <w:shd w:val="clear" w:color="auto" w:fill="FFFFFF"/>
        </w:rPr>
        <w:t>控制</w:t>
      </w:r>
      <w:r>
        <w:rPr>
          <w:rFonts w:hint="eastAsia" w:eastAsia="仿宋_GB2312"/>
          <w:sz w:val="32"/>
          <w:shd w:val="clear" w:color="auto" w:fill="FFFFFF"/>
        </w:rPr>
        <w:t>了</w:t>
      </w:r>
      <w:r>
        <w:rPr>
          <w:rFonts w:hint="eastAsia" w:ascii="Times New Roman" w:hAnsi="Times New Roman" w:eastAsia="仿宋_GB2312"/>
          <w:sz w:val="32"/>
          <w:shd w:val="clear" w:color="auto" w:fill="FFFFFF"/>
        </w:rPr>
        <w:t>车辆运行成本支出</w:t>
      </w:r>
      <w:r>
        <w:rPr>
          <w:rFonts w:hint="eastAsia" w:ascii="Times New Roman" w:hAnsi="Times New Roman" w:eastAsia="仿宋_GB2312" w:cs="Times New Roman"/>
          <w:sz w:val="32"/>
          <w:u w:val="none"/>
          <w:shd w:val="clear" w:color="auto" w:fill="FFFFFF"/>
        </w:rPr>
        <w:t>。公务车保有量</w:t>
      </w:r>
      <w:r>
        <w:rPr>
          <w:rFonts w:hint="eastAsia" w:ascii="Times New Roman" w:hAnsi="Times New Roman" w:eastAsia="仿宋_GB2312" w:cs="Times New Roman"/>
          <w:sz w:val="32"/>
          <w:u w:val="none"/>
          <w:shd w:val="clear" w:color="auto" w:fill="FFFFFF"/>
          <w:lang w:val="en-US" w:eastAsia="zh-CN"/>
        </w:rPr>
        <w:t>3</w:t>
      </w:r>
      <w:r>
        <w:rPr>
          <w:rFonts w:hint="eastAsia" w:ascii="仿宋_GB2312" w:hAnsi="黑体" w:eastAsia="仿宋_GB2312" w:cs="仿宋_GB2312"/>
          <w:sz w:val="32"/>
          <w:szCs w:val="32"/>
          <w:u w:val="none"/>
        </w:rPr>
        <w:t>辆，计划购置</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w:t>
      </w:r>
      <w:r>
        <w:rPr>
          <w:rFonts w:hint="eastAsia" w:ascii="Times New Roman" w:hAnsi="Times New Roman" w:eastAsia="仿宋_GB2312" w:cs="Times New Roman"/>
          <w:sz w:val="32"/>
          <w:u w:val="none"/>
          <w:shd w:val="clear" w:color="auto" w:fill="FFFFFF"/>
        </w:rPr>
        <w:t>；</w:t>
      </w:r>
      <w:r>
        <w:rPr>
          <w:rFonts w:ascii="仿宋_GB2312" w:hAnsi="黑体" w:eastAsia="仿宋_GB2312" w:cs="Times New Roman"/>
          <w:sz w:val="32"/>
          <w:szCs w:val="32"/>
          <w:u w:val="none"/>
        </w:rPr>
        <w:t>公务接待费</w:t>
      </w:r>
      <w:r>
        <w:rPr>
          <w:rFonts w:hint="eastAsia" w:ascii="仿宋_GB2312" w:hAnsi="黑体" w:eastAsia="仿宋_GB2312" w:cs="Times New Roman"/>
          <w:sz w:val="32"/>
          <w:szCs w:val="32"/>
          <w:u w:val="none"/>
          <w:lang w:val="en-US" w:eastAsia="zh-CN"/>
        </w:rPr>
        <w:t>1</w:t>
      </w:r>
      <w:r>
        <w:rPr>
          <w:rFonts w:ascii="Times New Roman" w:hAnsi="Times New Roman" w:eastAsia="仿宋_GB2312" w:cs="Times New Roman"/>
          <w:sz w:val="32"/>
          <w:u w:val="none"/>
          <w:shd w:val="clear" w:color="auto" w:fill="FFFFFF"/>
        </w:rPr>
        <w:t>万元，与较</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年预算下降</w:t>
      </w:r>
      <w:r>
        <w:rPr>
          <w:rFonts w:hint="eastAsia" w:ascii="Times New Roman" w:hAnsi="Times New Roman" w:eastAsia="仿宋_GB2312" w:cs="Times New Roman"/>
          <w:sz w:val="32"/>
          <w:u w:val="none"/>
          <w:shd w:val="clear" w:color="auto" w:fill="FFFFFF"/>
          <w:lang w:val="en-US" w:eastAsia="zh-CN"/>
        </w:rPr>
        <w:t>60</w:t>
      </w:r>
      <w:r>
        <w:rPr>
          <w:rFonts w:ascii="Times New Roman" w:hAnsi="Times New Roman" w:eastAsia="仿宋_GB2312" w:cs="Times New Roman"/>
          <w:sz w:val="32"/>
          <w:u w:val="none"/>
          <w:shd w:val="clear" w:color="auto" w:fill="FFFFFF"/>
        </w:rPr>
        <w:t>%。</w:t>
      </w:r>
      <w:r>
        <w:rPr>
          <w:rFonts w:ascii="Times New Roman" w:hAnsi="Times New Roman" w:eastAsia="仿宋_GB2312" w:cs="Times New Roman"/>
          <w:sz w:val="32"/>
          <w:u w:val="none"/>
        </w:rPr>
        <w:t>下降</w:t>
      </w:r>
      <w:r>
        <w:rPr>
          <w:rFonts w:ascii="Times New Roman" w:hAnsi="Times New Roman" w:eastAsia="仿宋_GB2312" w:cs="Times New Roman"/>
          <w:sz w:val="32"/>
          <w:u w:val="none"/>
          <w:shd w:val="clear" w:color="auto" w:fill="FFFFFF"/>
        </w:rPr>
        <w:t>主要原因包括：</w:t>
      </w:r>
      <w:r>
        <w:rPr>
          <w:rFonts w:hint="eastAsia" w:ascii="Times New Roman" w:hAnsi="Times New Roman" w:eastAsia="仿宋_GB2312" w:cs="Times New Roman"/>
          <w:sz w:val="32"/>
          <w:shd w:val="clear" w:color="auto" w:fill="FFFFFF"/>
          <w:lang w:eastAsia="zh-CN"/>
        </w:rPr>
        <w:t>我校</w:t>
      </w:r>
      <w:r>
        <w:rPr>
          <w:rFonts w:hint="eastAsia" w:ascii="Times New Roman" w:hAnsi="Times New Roman" w:eastAsia="仿宋_GB2312"/>
          <w:sz w:val="32"/>
          <w:shd w:val="clear" w:color="auto" w:fill="FFFFFF"/>
        </w:rPr>
        <w:t>加强了公务接待费管理，进一步规范了公务接待审批程序，预算大幅减少</w:t>
      </w:r>
      <w:r>
        <w:rPr>
          <w:rFonts w:hint="eastAsia" w:ascii="Times New Roman" w:hAnsi="Times New Roman" w:eastAsia="仿宋_GB2312" w:cs="Times New Roman"/>
          <w:sz w:val="32"/>
          <w:u w:val="none"/>
          <w:shd w:val="clear" w:color="auto" w:fill="FFFFFF"/>
        </w:rPr>
        <w:t>，计划接待</w:t>
      </w:r>
      <w:r>
        <w:rPr>
          <w:rFonts w:hint="eastAsia" w:ascii="Times New Roman" w:hAnsi="Times New Roman" w:eastAsia="仿宋_GB2312" w:cs="Times New Roman"/>
          <w:sz w:val="32"/>
          <w:u w:val="none"/>
          <w:shd w:val="clear" w:color="auto" w:fill="FFFFFF"/>
          <w:lang w:val="en-US" w:eastAsia="zh-CN"/>
        </w:rPr>
        <w:t>3</w:t>
      </w:r>
      <w:r>
        <w:rPr>
          <w:rFonts w:hint="eastAsia" w:ascii="仿宋_GB2312" w:hAnsi="黑体" w:eastAsia="仿宋_GB2312" w:cs="仿宋_GB2312"/>
          <w:sz w:val="32"/>
          <w:szCs w:val="32"/>
          <w:u w:val="none"/>
        </w:rPr>
        <w:t>批</w:t>
      </w:r>
      <w:r>
        <w:rPr>
          <w:rFonts w:hint="eastAsia" w:ascii="仿宋_GB2312" w:hAnsi="黑体" w:eastAsia="仿宋_GB2312" w:cs="仿宋_GB2312"/>
          <w:sz w:val="32"/>
          <w:szCs w:val="32"/>
          <w:u w:val="none"/>
          <w:lang w:val="en-US" w:eastAsia="zh-CN"/>
        </w:rPr>
        <w:t>20</w:t>
      </w:r>
      <w:r>
        <w:rPr>
          <w:rFonts w:hint="eastAsia" w:ascii="仿宋_GB2312" w:hAnsi="黑体" w:eastAsia="仿宋_GB2312" w:cs="仿宋_GB2312"/>
          <w:sz w:val="32"/>
          <w:szCs w:val="32"/>
          <w:u w:val="none"/>
        </w:rPr>
        <w:t>人</w:t>
      </w:r>
      <w:r>
        <w:rPr>
          <w:rFonts w:hint="eastAsia" w:ascii="Times New Roman" w:hAnsi="Times New Roman" w:eastAsia="仿宋_GB2312" w:cs="Times New Roman"/>
          <w:sz w:val="32"/>
          <w:u w:val="none"/>
          <w:shd w:val="clear" w:color="auto" w:fill="FFFFFF"/>
        </w:rPr>
        <w:t>。</w:t>
      </w:r>
    </w:p>
    <w:p>
      <w:pPr>
        <w:ind w:firstLine="640" w:firstLineChars="200"/>
        <w:rPr>
          <w:rFonts w:ascii="Times New Roman" w:hAnsi="Times New Roman" w:eastAsia="仿宋_GB2312" w:cs="Times New Roman"/>
          <w:sz w:val="32"/>
          <w:u w:val="none"/>
          <w:shd w:val="clear" w:color="auto" w:fill="FFFFFF"/>
        </w:rPr>
      </w:pPr>
      <w:r>
        <w:rPr>
          <w:rFonts w:hint="eastAsia" w:ascii="仿宋_GB2312" w:hAnsi="黑体" w:eastAsia="仿宋_GB2312"/>
          <w:sz w:val="32"/>
          <w:szCs w:val="32"/>
          <w:u w:val="none"/>
        </w:rPr>
        <w:t>（二）</w:t>
      </w:r>
      <w:r>
        <w:rPr>
          <w:rFonts w:hint="eastAsia" w:ascii="仿宋_GB2312" w:hAnsi="黑体" w:eastAsia="仿宋_GB2312" w:cs="仿宋_GB2312"/>
          <w:sz w:val="32"/>
          <w:szCs w:val="32"/>
          <w:u w:val="none"/>
          <w:lang w:eastAsia="zh-CN"/>
        </w:rPr>
        <w:t>海南省工业学校</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年政府性基金预算“三公”经费预算数为</w:t>
      </w:r>
      <w:r>
        <w:rPr>
          <w:rFonts w:hint="eastAsia" w:ascii="仿宋_GB2312" w:hAnsi="黑体" w:eastAsia="仿宋_GB2312"/>
          <w:sz w:val="32"/>
          <w:szCs w:val="32"/>
          <w:u w:val="none"/>
          <w:lang w:val="en-US" w:eastAsia="zh-CN"/>
        </w:rPr>
        <w:t>0</w:t>
      </w:r>
      <w:r>
        <w:rPr>
          <w:rFonts w:hint="eastAsia" w:ascii="仿宋_GB2312" w:hAnsi="黑体" w:eastAsia="仿宋_GB2312"/>
          <w:sz w:val="32"/>
          <w:szCs w:val="32"/>
          <w:u w:val="none"/>
        </w:rPr>
        <w:t>万元</w:t>
      </w:r>
      <w:r>
        <w:rPr>
          <w:rFonts w:hint="eastAsia" w:ascii="Times New Roman" w:hAnsi="Times New Roman" w:eastAsia="仿宋_GB2312" w:cs="Times New Roman"/>
          <w:sz w:val="32"/>
          <w:u w:val="none"/>
          <w:shd w:val="clear" w:color="auto" w:fill="FFFFFF"/>
        </w:rPr>
        <w:t>。</w:t>
      </w:r>
    </w:p>
    <w:p>
      <w:pPr>
        <w:numPr>
          <w:ilvl w:val="0"/>
          <w:numId w:val="7"/>
        </w:numPr>
        <w:ind w:firstLine="640" w:firstLineChars="200"/>
        <w:rPr>
          <w:rFonts w:hint="eastAsia"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关于</w:t>
      </w:r>
      <w:r>
        <w:rPr>
          <w:rFonts w:hint="eastAsia" w:ascii="黑体" w:hAnsi="黑体" w:eastAsia="黑体"/>
          <w:sz w:val="32"/>
          <w:szCs w:val="32"/>
          <w:u w:val="none"/>
          <w:lang w:eastAsia="zh-CN"/>
        </w:rPr>
        <w:t>海南省工业学校</w:t>
      </w:r>
      <w:r>
        <w:rPr>
          <w:rFonts w:hint="eastAsia" w:ascii="黑体" w:hAnsi="黑体" w:eastAsia="黑体"/>
          <w:sz w:val="32"/>
          <w:szCs w:val="32"/>
          <w:u w:val="none"/>
          <w:lang w:val="en-US" w:eastAsia="zh-CN"/>
        </w:rPr>
        <w:t>2023</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政府性基金预算当年拨款情况说明</w:t>
      </w:r>
    </w:p>
    <w:p>
      <w:pPr>
        <w:ind w:firstLine="640" w:firstLineChars="200"/>
        <w:rPr>
          <w:rFonts w:hint="eastAsia" w:ascii="黑体" w:hAnsi="黑体" w:eastAsia="黑体" w:cs="Times New Roman"/>
          <w:sz w:val="32"/>
          <w:u w:val="none"/>
          <w:shd w:val="clear" w:color="auto" w:fill="FFFFFF"/>
        </w:rPr>
      </w:pPr>
      <w:r>
        <w:rPr>
          <w:rFonts w:hint="eastAsia" w:ascii="仿宋_GB2312" w:hAnsi="黑体" w:eastAsia="仿宋_GB2312"/>
          <w:sz w:val="32"/>
          <w:szCs w:val="32"/>
        </w:rPr>
        <w:t>海南省工业学校202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w:t>
      </w:r>
      <w:r>
        <w:rPr>
          <w:rFonts w:hint="eastAsia" w:ascii="仿宋_GB2312" w:hAnsi="黑体" w:eastAsia="仿宋_GB2312"/>
          <w:sz w:val="32"/>
          <w:szCs w:val="32"/>
          <w:lang w:eastAsia="zh-CN"/>
        </w:rPr>
        <w:t>无</w:t>
      </w:r>
      <w:r>
        <w:rPr>
          <w:rFonts w:hint="eastAsia" w:ascii="仿宋_GB2312" w:hAnsi="黑体" w:eastAsia="仿宋_GB2312"/>
          <w:sz w:val="32"/>
          <w:szCs w:val="32"/>
        </w:rPr>
        <w:t>政府性基金预算拨款</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六、关于</w:t>
      </w:r>
      <w:r>
        <w:rPr>
          <w:rFonts w:hint="eastAsia" w:ascii="黑体" w:hAnsi="黑体" w:eastAsia="黑体"/>
          <w:sz w:val="32"/>
          <w:szCs w:val="32"/>
          <w:u w:val="none"/>
          <w:lang w:eastAsia="zh-CN"/>
        </w:rPr>
        <w:t>海南省工业学校</w:t>
      </w:r>
      <w:r>
        <w:rPr>
          <w:rFonts w:hint="eastAsia" w:ascii="黑体" w:hAnsi="黑体" w:eastAsia="黑体"/>
          <w:sz w:val="32"/>
          <w:szCs w:val="32"/>
          <w:u w:val="none"/>
          <w:lang w:val="en-US" w:eastAsia="zh-CN"/>
        </w:rPr>
        <w:t>2023</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收支预算情况的总体说明</w:t>
      </w:r>
    </w:p>
    <w:p>
      <w:pPr>
        <w:ind w:firstLine="640" w:firstLineChars="200"/>
        <w:rPr>
          <w:rFonts w:ascii="仿宋_GB2312" w:hAnsi="黑体" w:eastAsia="仿宋_GB2312"/>
          <w:sz w:val="32"/>
          <w:szCs w:val="32"/>
          <w:u w:val="none"/>
        </w:rPr>
      </w:pPr>
      <w:r>
        <w:rPr>
          <w:rFonts w:hint="eastAsia" w:ascii="仿宋_GB2312" w:hAnsi="黑体" w:eastAsia="仿宋_GB2312" w:cs="仿宋_GB2312"/>
          <w:sz w:val="32"/>
          <w:szCs w:val="32"/>
        </w:rPr>
        <w:t>按照综合预算原则，海南省工业学校所有收入和支出均纳入部门预算管理。收入包括：一般公共预算拨款收入</w:t>
      </w:r>
      <w:r>
        <w:rPr>
          <w:rFonts w:hint="eastAsia" w:ascii="仿宋_GB2312" w:hAnsi="黑体" w:eastAsia="仿宋_GB2312" w:cs="仿宋_GB2312"/>
          <w:sz w:val="32"/>
          <w:szCs w:val="32"/>
          <w:lang w:eastAsia="zh-CN"/>
        </w:rPr>
        <w:t>、</w:t>
      </w:r>
      <w:r>
        <w:rPr>
          <w:rFonts w:hint="eastAsia" w:ascii="仿宋_GB2312" w:hAnsi="黑体" w:eastAsia="仿宋_GB2312" w:cs="仿宋_GB2312"/>
          <w:sz w:val="32"/>
          <w:szCs w:val="32"/>
        </w:rPr>
        <w:t>财政专户管理资金收入</w:t>
      </w:r>
      <w:r>
        <w:rPr>
          <w:rFonts w:hint="eastAsia" w:ascii="仿宋_GB2312" w:hAnsi="黑体" w:eastAsia="仿宋_GB2312" w:cs="仿宋_GB2312"/>
          <w:sz w:val="32"/>
          <w:szCs w:val="32"/>
          <w:lang w:eastAsia="zh-CN"/>
        </w:rPr>
        <w:t>、</w:t>
      </w:r>
      <w:r>
        <w:rPr>
          <w:rFonts w:hint="eastAsia" w:ascii="仿宋_GB2312" w:hAnsi="黑体" w:eastAsia="仿宋_GB2312" w:cs="仿宋_GB2312"/>
          <w:sz w:val="32"/>
          <w:szCs w:val="32"/>
        </w:rPr>
        <w:t>其他收入；支出包括：一般公共服务支出、教育支出、社会保障和就业支出、卫生健康支出、住房保障支出。海南省工业学校</w:t>
      </w:r>
      <w:r>
        <w:rPr>
          <w:rFonts w:ascii="仿宋_GB2312" w:hAnsi="黑体" w:eastAsia="仿宋_GB2312" w:cs="仿宋_GB2312"/>
          <w:sz w:val="32"/>
          <w:szCs w:val="32"/>
        </w:rPr>
        <w:t>202</w:t>
      </w:r>
      <w:r>
        <w:rPr>
          <w:rFonts w:hint="eastAsia" w:ascii="仿宋_GB2312" w:hAnsi="黑体" w:eastAsia="仿宋_GB2312" w:cs="仿宋_GB2312"/>
          <w:sz w:val="32"/>
          <w:szCs w:val="32"/>
          <w:lang w:val="en-US" w:eastAsia="zh-CN"/>
        </w:rPr>
        <w:t>3</w:t>
      </w:r>
      <w:r>
        <w:rPr>
          <w:rFonts w:ascii="仿宋_GB2312" w:hAnsi="黑体" w:eastAsia="仿宋_GB2312" w:cs="仿宋_GB2312"/>
          <w:sz w:val="32"/>
          <w:szCs w:val="32"/>
        </w:rPr>
        <w:t>年</w:t>
      </w:r>
      <w:r>
        <w:rPr>
          <w:rFonts w:hint="eastAsia" w:ascii="仿宋_GB2312" w:hAnsi="黑体" w:eastAsia="仿宋_GB2312" w:cs="仿宋_GB2312"/>
          <w:sz w:val="32"/>
          <w:szCs w:val="32"/>
        </w:rPr>
        <w:t>收支总预算</w:t>
      </w:r>
      <w:r>
        <w:rPr>
          <w:rFonts w:hint="eastAsia" w:ascii="仿宋_GB2312" w:hAnsi="黑体" w:eastAsia="仿宋_GB2312" w:cs="仿宋_GB2312"/>
          <w:sz w:val="32"/>
          <w:szCs w:val="32"/>
          <w:lang w:val="en-US" w:eastAsia="zh-CN"/>
        </w:rPr>
        <w:t>11600.43</w:t>
      </w:r>
      <w:r>
        <w:rPr>
          <w:rFonts w:hint="eastAsia" w:ascii="仿宋_GB2312" w:hAnsi="黑体" w:eastAsia="仿宋_GB2312" w:cs="仿宋_GB2312"/>
          <w:sz w:val="32"/>
          <w:szCs w:val="32"/>
        </w:rPr>
        <w:t>万元。</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七、关于</w:t>
      </w:r>
      <w:r>
        <w:rPr>
          <w:rFonts w:hint="eastAsia" w:ascii="黑体" w:hAnsi="黑体" w:eastAsia="黑体"/>
          <w:sz w:val="32"/>
          <w:szCs w:val="32"/>
          <w:u w:val="none"/>
          <w:lang w:eastAsia="zh-CN"/>
        </w:rPr>
        <w:t>海南省工业学校</w:t>
      </w:r>
      <w:r>
        <w:rPr>
          <w:rFonts w:hint="eastAsia" w:ascii="黑体" w:hAnsi="黑体" w:eastAsia="黑体"/>
          <w:sz w:val="32"/>
          <w:szCs w:val="32"/>
          <w:u w:val="none"/>
          <w:lang w:val="en-US" w:eastAsia="zh-CN"/>
        </w:rPr>
        <w:t>2023</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收入预算情况说明</w:t>
      </w:r>
    </w:p>
    <w:p>
      <w:pPr>
        <w:ind w:firstLine="640" w:firstLineChars="200"/>
        <w:rPr>
          <w:rFonts w:ascii="仿宋_GB2312" w:hAnsi="黑体" w:eastAsia="仿宋_GB2312"/>
          <w:sz w:val="32"/>
          <w:szCs w:val="32"/>
          <w:u w:val="none"/>
        </w:rPr>
      </w:pPr>
      <w:r>
        <w:rPr>
          <w:rFonts w:hint="eastAsia" w:ascii="仿宋_GB2312" w:hAnsi="黑体" w:eastAsia="仿宋_GB2312" w:cs="仿宋_GB2312"/>
          <w:sz w:val="32"/>
          <w:szCs w:val="32"/>
          <w:u w:val="none"/>
          <w:lang w:eastAsia="zh-CN"/>
        </w:rPr>
        <w:t>海南省工业学校</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年收入预算</w:t>
      </w:r>
      <w:r>
        <w:rPr>
          <w:rFonts w:hint="eastAsia" w:ascii="仿宋_GB2312" w:hAnsi="黑体" w:eastAsia="仿宋_GB2312"/>
          <w:sz w:val="32"/>
          <w:szCs w:val="32"/>
          <w:u w:val="none"/>
          <w:lang w:val="en-US" w:eastAsia="zh-CN"/>
        </w:rPr>
        <w:t>11600.43</w:t>
      </w:r>
      <w:r>
        <w:rPr>
          <w:rFonts w:hint="eastAsia" w:ascii="仿宋_GB2312" w:hAnsi="黑体" w:eastAsia="仿宋_GB2312"/>
          <w:sz w:val="32"/>
          <w:szCs w:val="32"/>
          <w:u w:val="none"/>
        </w:rPr>
        <w:t>万元，其中：上年结转</w:t>
      </w:r>
      <w:r>
        <w:rPr>
          <w:rFonts w:hint="eastAsia" w:ascii="仿宋_GB2312" w:hAnsi="黑体" w:eastAsia="仿宋_GB2312"/>
          <w:sz w:val="32"/>
          <w:szCs w:val="32"/>
          <w:u w:val="none"/>
          <w:lang w:val="en-US" w:eastAsia="zh-CN"/>
        </w:rPr>
        <w:t>599.66</w:t>
      </w:r>
      <w:r>
        <w:rPr>
          <w:rFonts w:hint="eastAsia" w:ascii="仿宋_GB2312" w:hAnsi="黑体" w:eastAsia="仿宋_GB2312"/>
          <w:sz w:val="32"/>
          <w:szCs w:val="32"/>
          <w:u w:val="none"/>
        </w:rPr>
        <w:t>万元，占</w:t>
      </w:r>
      <w:r>
        <w:rPr>
          <w:rFonts w:hint="eastAsia" w:ascii="仿宋_GB2312" w:hAnsi="黑体" w:eastAsia="仿宋_GB2312"/>
          <w:sz w:val="32"/>
          <w:szCs w:val="32"/>
          <w:u w:val="none"/>
          <w:lang w:val="en-US" w:eastAsia="zh-CN"/>
        </w:rPr>
        <w:t>5.17</w:t>
      </w:r>
      <w:r>
        <w:rPr>
          <w:rFonts w:hint="eastAsia" w:ascii="仿宋_GB2312" w:hAnsi="黑体" w:eastAsia="仿宋_GB2312"/>
          <w:sz w:val="32"/>
          <w:szCs w:val="32"/>
          <w:u w:val="none"/>
        </w:rPr>
        <w:t>%；</w:t>
      </w:r>
      <w:r>
        <w:rPr>
          <w:rFonts w:hint="eastAsia" w:ascii="仿宋_GB2312" w:hAnsi="黑体" w:eastAsia="仿宋_GB2312"/>
          <w:sz w:val="32"/>
          <w:szCs w:val="32"/>
        </w:rPr>
        <w:t>一般公共预算拨款收入</w:t>
      </w:r>
      <w:r>
        <w:rPr>
          <w:rFonts w:hint="eastAsia" w:ascii="仿宋_GB2312" w:hAnsi="黑体" w:eastAsia="仿宋_GB2312"/>
          <w:sz w:val="32"/>
          <w:szCs w:val="32"/>
          <w:lang w:val="en-US" w:eastAsia="zh-CN"/>
        </w:rPr>
        <w:t>10484.77</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90.38</w:t>
      </w:r>
      <w:r>
        <w:rPr>
          <w:rFonts w:ascii="仿宋_GB2312" w:hAnsi="黑体" w:eastAsia="仿宋_GB2312"/>
          <w:sz w:val="32"/>
          <w:szCs w:val="32"/>
        </w:rPr>
        <w:t>%</w:t>
      </w:r>
      <w:r>
        <w:rPr>
          <w:rFonts w:hint="eastAsia" w:ascii="仿宋_GB2312" w:hAnsi="黑体" w:eastAsia="仿宋_GB2312"/>
          <w:sz w:val="32"/>
          <w:szCs w:val="32"/>
        </w:rPr>
        <w:t>；财政专户管理资金收入</w:t>
      </w:r>
      <w:r>
        <w:rPr>
          <w:rFonts w:hint="eastAsia" w:ascii="仿宋_GB2312" w:hAnsi="黑体" w:eastAsia="仿宋_GB2312"/>
          <w:sz w:val="32"/>
          <w:szCs w:val="32"/>
          <w:lang w:val="en-US" w:eastAsia="zh-CN"/>
        </w:rPr>
        <w:t>386</w:t>
      </w:r>
      <w:r>
        <w:rPr>
          <w:rFonts w:hint="eastAsia" w:ascii="仿宋_GB2312" w:hAnsi="黑体" w:eastAsia="仿宋_GB2312"/>
          <w:sz w:val="32"/>
          <w:szCs w:val="32"/>
        </w:rPr>
        <w:t>万元（为教育收费），占</w:t>
      </w:r>
      <w:r>
        <w:rPr>
          <w:rFonts w:hint="eastAsia" w:ascii="仿宋_GB2312" w:hAnsi="黑体" w:eastAsia="仿宋_GB2312"/>
          <w:sz w:val="32"/>
          <w:szCs w:val="32"/>
          <w:lang w:val="en-US" w:eastAsia="zh-CN"/>
        </w:rPr>
        <w:t>3.33</w:t>
      </w:r>
      <w:r>
        <w:rPr>
          <w:rFonts w:ascii="仿宋_GB2312" w:hAnsi="黑体" w:eastAsia="仿宋_GB2312"/>
          <w:sz w:val="32"/>
          <w:szCs w:val="32"/>
        </w:rPr>
        <w:t>%</w:t>
      </w:r>
      <w:r>
        <w:rPr>
          <w:rFonts w:hint="eastAsia" w:ascii="仿宋_GB2312" w:hAnsi="黑体" w:eastAsia="仿宋_GB2312"/>
          <w:sz w:val="32"/>
          <w:szCs w:val="32"/>
        </w:rPr>
        <w:t>；事业单位经营收入</w:t>
      </w:r>
      <w:r>
        <w:rPr>
          <w:rFonts w:hint="eastAsia" w:ascii="仿宋_GB2312" w:hAnsi="黑体" w:eastAsia="仿宋_GB2312"/>
          <w:sz w:val="32"/>
          <w:szCs w:val="32"/>
          <w:lang w:val="en-US" w:eastAsia="zh-CN"/>
        </w:rPr>
        <w:t>130</w:t>
      </w:r>
      <w:r>
        <w:rPr>
          <w:rFonts w:hint="eastAsia" w:ascii="仿宋_GB2312" w:hAnsi="黑体" w:eastAsia="仿宋_GB2312"/>
          <w:sz w:val="32"/>
          <w:szCs w:val="32"/>
        </w:rPr>
        <w:t>万元（为超市上缴利润），占</w:t>
      </w:r>
      <w:r>
        <w:rPr>
          <w:rFonts w:hint="eastAsia" w:ascii="仿宋_GB2312" w:hAnsi="黑体" w:eastAsia="仿宋_GB2312"/>
          <w:sz w:val="32"/>
          <w:szCs w:val="32"/>
          <w:lang w:val="en-US" w:eastAsia="zh-CN"/>
        </w:rPr>
        <w:t>1.12</w:t>
      </w:r>
      <w:r>
        <w:rPr>
          <w:rFonts w:ascii="仿宋_GB2312" w:hAnsi="黑体" w:eastAsia="仿宋_GB2312"/>
          <w:sz w:val="32"/>
          <w:szCs w:val="32"/>
        </w:rPr>
        <w:t>%</w:t>
      </w:r>
      <w:r>
        <w:rPr>
          <w:rFonts w:hint="eastAsia" w:ascii="仿宋_GB2312" w:hAnsi="黑体" w:eastAsia="仿宋_GB2312"/>
          <w:sz w:val="32"/>
          <w:szCs w:val="32"/>
        </w:rPr>
        <w:t>。</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八、关于</w:t>
      </w:r>
      <w:r>
        <w:rPr>
          <w:rFonts w:hint="eastAsia" w:ascii="黑体" w:hAnsi="黑体" w:eastAsia="黑体"/>
          <w:sz w:val="32"/>
          <w:szCs w:val="32"/>
          <w:u w:val="none"/>
          <w:lang w:eastAsia="zh-CN"/>
        </w:rPr>
        <w:t>海南省工业学校</w:t>
      </w:r>
      <w:r>
        <w:rPr>
          <w:rFonts w:hint="eastAsia" w:ascii="黑体" w:hAnsi="黑体" w:eastAsia="黑体"/>
          <w:sz w:val="32"/>
          <w:szCs w:val="32"/>
          <w:u w:val="none"/>
          <w:lang w:val="en-US" w:eastAsia="zh-CN"/>
        </w:rPr>
        <w:t>2023</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支出预算情况说明</w:t>
      </w:r>
    </w:p>
    <w:p>
      <w:pPr>
        <w:ind w:firstLine="640" w:firstLineChars="200"/>
        <w:rPr>
          <w:rFonts w:ascii="仿宋_GB2312" w:hAnsi="黑体" w:eastAsia="仿宋_GB2312"/>
          <w:sz w:val="32"/>
          <w:szCs w:val="32"/>
          <w:u w:val="none"/>
        </w:rPr>
      </w:pPr>
      <w:r>
        <w:rPr>
          <w:rFonts w:hint="eastAsia" w:ascii="仿宋_GB2312" w:hAnsi="黑体" w:eastAsia="仿宋_GB2312" w:cs="仿宋_GB2312"/>
          <w:sz w:val="32"/>
          <w:szCs w:val="32"/>
          <w:u w:val="none"/>
          <w:lang w:eastAsia="zh-CN"/>
        </w:rPr>
        <w:t>海南省工业学校</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年支出预算</w:t>
      </w:r>
      <w:r>
        <w:rPr>
          <w:rFonts w:hint="eastAsia" w:ascii="仿宋_GB2312" w:hAnsi="黑体" w:eastAsia="仿宋_GB2312"/>
          <w:sz w:val="32"/>
          <w:szCs w:val="32"/>
          <w:u w:val="none"/>
          <w:lang w:val="en-US" w:eastAsia="zh-CN"/>
        </w:rPr>
        <w:t>11580.43</w:t>
      </w:r>
      <w:r>
        <w:rPr>
          <w:rFonts w:hint="eastAsia" w:ascii="仿宋_GB2312" w:hAnsi="黑体" w:eastAsia="仿宋_GB2312"/>
          <w:sz w:val="32"/>
          <w:szCs w:val="32"/>
          <w:u w:val="none"/>
        </w:rPr>
        <w:t>万元，其中：基本支出</w:t>
      </w:r>
      <w:r>
        <w:rPr>
          <w:rFonts w:hint="eastAsia" w:ascii="仿宋_GB2312" w:hAnsi="黑体" w:eastAsia="仿宋_GB2312"/>
          <w:sz w:val="32"/>
          <w:szCs w:val="32"/>
          <w:u w:val="none"/>
          <w:lang w:val="en-US" w:eastAsia="zh-CN"/>
        </w:rPr>
        <w:t>4195.34</w:t>
      </w:r>
      <w:r>
        <w:rPr>
          <w:rFonts w:hint="eastAsia" w:ascii="仿宋_GB2312" w:hAnsi="黑体" w:eastAsia="仿宋_GB2312"/>
          <w:sz w:val="32"/>
          <w:szCs w:val="32"/>
          <w:u w:val="none"/>
        </w:rPr>
        <w:t>万元，占</w:t>
      </w:r>
      <w:r>
        <w:rPr>
          <w:rFonts w:hint="eastAsia" w:ascii="仿宋_GB2312" w:hAnsi="黑体" w:eastAsia="仿宋_GB2312"/>
          <w:sz w:val="32"/>
          <w:szCs w:val="32"/>
          <w:u w:val="none"/>
          <w:lang w:val="en-US" w:eastAsia="zh-CN"/>
        </w:rPr>
        <w:t>36.23</w:t>
      </w:r>
      <w:r>
        <w:rPr>
          <w:rFonts w:hint="eastAsia" w:ascii="仿宋_GB2312" w:hAnsi="黑体" w:eastAsia="仿宋_GB2312"/>
          <w:sz w:val="32"/>
          <w:szCs w:val="32"/>
          <w:u w:val="none"/>
        </w:rPr>
        <w:t>%；项目支出</w:t>
      </w:r>
      <w:r>
        <w:rPr>
          <w:rFonts w:hint="eastAsia" w:ascii="仿宋_GB2312" w:hAnsi="黑体" w:eastAsia="仿宋_GB2312"/>
          <w:sz w:val="32"/>
          <w:szCs w:val="32"/>
          <w:u w:val="none"/>
          <w:lang w:val="en-US" w:eastAsia="zh-CN"/>
        </w:rPr>
        <w:t>7385.09</w:t>
      </w:r>
      <w:r>
        <w:rPr>
          <w:rFonts w:hint="eastAsia" w:ascii="仿宋_GB2312" w:hAnsi="黑体" w:eastAsia="仿宋_GB2312"/>
          <w:sz w:val="32"/>
          <w:szCs w:val="32"/>
          <w:u w:val="none"/>
        </w:rPr>
        <w:t>万元，占</w:t>
      </w:r>
      <w:r>
        <w:rPr>
          <w:rFonts w:hint="eastAsia" w:ascii="仿宋_GB2312" w:hAnsi="黑体" w:eastAsia="仿宋_GB2312"/>
          <w:sz w:val="32"/>
          <w:szCs w:val="32"/>
          <w:u w:val="none"/>
          <w:lang w:val="en-US" w:eastAsia="zh-CN"/>
        </w:rPr>
        <w:t>63.77</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2066.84</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基本支出增加</w:t>
      </w:r>
      <w:r>
        <w:rPr>
          <w:rFonts w:hint="eastAsia" w:ascii="仿宋_GB2312" w:hAnsi="黑体" w:eastAsia="仿宋_GB2312"/>
          <w:sz w:val="32"/>
          <w:szCs w:val="32"/>
          <w:u w:val="none"/>
          <w:lang w:val="en-US" w:eastAsia="zh-CN"/>
        </w:rPr>
        <w:t>475.08万元</w:t>
      </w:r>
      <w:r>
        <w:rPr>
          <w:rFonts w:hint="eastAsia" w:ascii="仿宋_GB2312" w:hAnsi="黑体" w:eastAsia="仿宋_GB2312"/>
          <w:sz w:val="32"/>
          <w:szCs w:val="32"/>
          <w:u w:val="none"/>
          <w:lang w:eastAsia="zh-CN"/>
        </w:rPr>
        <w:t>和项目支出增加</w:t>
      </w:r>
      <w:r>
        <w:rPr>
          <w:rFonts w:hint="eastAsia" w:ascii="仿宋_GB2312" w:hAnsi="黑体" w:eastAsia="仿宋_GB2312"/>
          <w:sz w:val="32"/>
          <w:szCs w:val="32"/>
          <w:u w:val="none"/>
          <w:lang w:val="en-US" w:eastAsia="zh-CN"/>
        </w:rPr>
        <w:t>1591.76万元</w:t>
      </w:r>
      <w:r>
        <w:rPr>
          <w:rFonts w:hint="eastAsia" w:ascii="仿宋_GB2312" w:hAnsi="黑体" w:eastAsia="仿宋_GB2312"/>
          <w:sz w:val="32"/>
          <w:szCs w:val="32"/>
          <w:u w:val="none"/>
        </w:rPr>
        <w:t>。</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九、其他重要事项的情况说明</w:t>
      </w:r>
    </w:p>
    <w:p>
      <w:pPr>
        <w:ind w:firstLine="640" w:firstLineChars="200"/>
        <w:rPr>
          <w:rFonts w:ascii="楷体" w:hAnsi="楷体" w:eastAsia="楷体"/>
          <w:sz w:val="32"/>
          <w:szCs w:val="32"/>
          <w:u w:val="none"/>
        </w:rPr>
      </w:pPr>
      <w:r>
        <w:rPr>
          <w:rFonts w:hint="eastAsia" w:ascii="楷体" w:hAnsi="楷体" w:eastAsia="楷体"/>
          <w:sz w:val="32"/>
          <w:szCs w:val="32"/>
          <w:u w:val="none"/>
        </w:rPr>
        <w:t>（</w:t>
      </w:r>
      <w:r>
        <w:rPr>
          <w:rFonts w:hint="eastAsia" w:ascii="楷体" w:hAnsi="楷体" w:eastAsia="楷体"/>
          <w:sz w:val="32"/>
          <w:szCs w:val="32"/>
          <w:u w:val="none"/>
          <w:lang w:eastAsia="zh-CN"/>
        </w:rPr>
        <w:t>一</w:t>
      </w:r>
      <w:r>
        <w:rPr>
          <w:rFonts w:hint="eastAsia" w:ascii="楷体" w:hAnsi="楷体" w:eastAsia="楷体"/>
          <w:sz w:val="32"/>
          <w:szCs w:val="32"/>
          <w:u w:val="none"/>
        </w:rPr>
        <w:t>）政府采购情况</w:t>
      </w:r>
    </w:p>
    <w:p>
      <w:pPr>
        <w:ind w:firstLine="640"/>
        <w:rPr>
          <w:rFonts w:ascii="仿宋_GB2312" w:hAnsi="黑体" w:eastAsia="仿宋_GB2312"/>
          <w:sz w:val="32"/>
          <w:szCs w:val="32"/>
          <w:u w:val="none"/>
        </w:rPr>
      </w:pPr>
      <w:r>
        <w:rPr>
          <w:rFonts w:hint="eastAsia" w:ascii="仿宋_GB2312" w:hAnsi="黑体" w:eastAsia="仿宋_GB2312" w:cs="仿宋_GB2312"/>
          <w:sz w:val="32"/>
          <w:szCs w:val="32"/>
          <w:u w:val="none"/>
          <w:lang w:eastAsia="zh-CN"/>
        </w:rPr>
        <w:t>海南省工业学校</w:t>
      </w:r>
      <w:r>
        <w:rPr>
          <w:rFonts w:hint="eastAsia" w:ascii="仿宋_GB2312" w:hAnsi="黑体" w:eastAsia="仿宋_GB2312" w:cs="仿宋_GB2312"/>
          <w:sz w:val="32"/>
          <w:szCs w:val="32"/>
          <w:u w:val="none"/>
          <w:lang w:val="en-US" w:eastAsia="zh-CN"/>
        </w:rPr>
        <w:t>2023</w:t>
      </w:r>
      <w:r>
        <w:rPr>
          <w:rFonts w:hint="eastAsia" w:ascii="仿宋_GB2312" w:hAnsi="黑体" w:eastAsia="仿宋_GB2312" w:cs="仿宋_GB2312"/>
          <w:sz w:val="32"/>
          <w:szCs w:val="32"/>
          <w:u w:val="none"/>
        </w:rPr>
        <w:t>政府采购预算总额</w:t>
      </w:r>
      <w:r>
        <w:rPr>
          <w:rFonts w:hint="eastAsia" w:ascii="仿宋_GB2312" w:hAnsi="黑体" w:eastAsia="仿宋_GB2312" w:cs="仿宋_GB2312"/>
          <w:sz w:val="32"/>
          <w:szCs w:val="32"/>
          <w:u w:val="none"/>
          <w:lang w:val="en-US" w:eastAsia="zh-CN"/>
        </w:rPr>
        <w:t>4011</w:t>
      </w:r>
      <w:r>
        <w:rPr>
          <w:rFonts w:hint="eastAsia" w:ascii="仿宋_GB2312" w:hAnsi="黑体" w:eastAsia="仿宋_GB2312"/>
          <w:sz w:val="32"/>
          <w:szCs w:val="32"/>
          <w:u w:val="none"/>
        </w:rPr>
        <w:t>万元，其中：政府采购货物预算</w:t>
      </w:r>
      <w:r>
        <w:rPr>
          <w:rFonts w:hint="eastAsia" w:ascii="仿宋_GB2312" w:hAnsi="黑体" w:eastAsia="仿宋_GB2312"/>
          <w:sz w:val="32"/>
          <w:szCs w:val="32"/>
          <w:u w:val="none"/>
          <w:lang w:val="en-US" w:eastAsia="zh-CN"/>
        </w:rPr>
        <w:t>4011</w:t>
      </w:r>
      <w:r>
        <w:rPr>
          <w:rFonts w:hint="eastAsia" w:ascii="仿宋_GB2312" w:hAnsi="黑体" w:eastAsia="仿宋_GB2312"/>
          <w:sz w:val="32"/>
          <w:szCs w:val="32"/>
          <w:u w:val="none"/>
        </w:rPr>
        <w:t>万元，政府采购工程预算</w:t>
      </w:r>
      <w:r>
        <w:rPr>
          <w:rFonts w:hint="eastAsia" w:ascii="仿宋_GB2312" w:hAnsi="黑体" w:eastAsia="仿宋_GB2312"/>
          <w:sz w:val="32"/>
          <w:szCs w:val="32"/>
          <w:u w:val="none"/>
          <w:lang w:val="en-US" w:eastAsia="zh-CN"/>
        </w:rPr>
        <w:t>0</w:t>
      </w:r>
      <w:r>
        <w:rPr>
          <w:rFonts w:hint="eastAsia" w:ascii="仿宋_GB2312" w:hAnsi="黑体" w:eastAsia="仿宋_GB2312"/>
          <w:sz w:val="32"/>
          <w:szCs w:val="32"/>
          <w:u w:val="none"/>
        </w:rPr>
        <w:t>万元，政府采购服务预算</w:t>
      </w:r>
      <w:r>
        <w:rPr>
          <w:rFonts w:hint="eastAsia" w:ascii="仿宋_GB2312" w:hAnsi="黑体" w:eastAsia="仿宋_GB2312"/>
          <w:sz w:val="32"/>
          <w:szCs w:val="32"/>
          <w:u w:val="none"/>
          <w:lang w:val="en-US" w:eastAsia="zh-CN"/>
        </w:rPr>
        <w:t>0</w:t>
      </w:r>
      <w:r>
        <w:rPr>
          <w:rFonts w:hint="eastAsia" w:ascii="仿宋_GB2312" w:hAnsi="黑体" w:eastAsia="仿宋_GB2312"/>
          <w:sz w:val="32"/>
          <w:szCs w:val="32"/>
          <w:u w:val="none"/>
        </w:rPr>
        <w:t>万元。</w:t>
      </w:r>
    </w:p>
    <w:p>
      <w:pPr>
        <w:ind w:firstLine="640" w:firstLineChars="200"/>
        <w:rPr>
          <w:rFonts w:ascii="楷体" w:hAnsi="楷体" w:eastAsia="楷体"/>
          <w:sz w:val="32"/>
          <w:szCs w:val="32"/>
          <w:u w:val="none"/>
        </w:rPr>
      </w:pPr>
      <w:r>
        <w:rPr>
          <w:rFonts w:hint="eastAsia" w:ascii="楷体" w:hAnsi="楷体" w:eastAsia="楷体"/>
          <w:sz w:val="32"/>
          <w:szCs w:val="32"/>
          <w:u w:val="none"/>
        </w:rPr>
        <w:t>（三）国有资产占有使用情况</w:t>
      </w:r>
    </w:p>
    <w:p>
      <w:pPr>
        <w:ind w:firstLine="640" w:firstLineChars="200"/>
        <w:rPr>
          <w:rFonts w:ascii="仿宋_GB2312" w:hAnsi="黑体" w:eastAsia="仿宋_GB2312" w:cs="仿宋_GB2312"/>
          <w:sz w:val="32"/>
          <w:szCs w:val="32"/>
          <w:u w:val="none"/>
        </w:rPr>
      </w:pPr>
      <w:r>
        <w:rPr>
          <w:rFonts w:hint="eastAsia" w:ascii="仿宋_GB2312" w:hAnsi="黑体" w:eastAsia="仿宋_GB2312" w:cs="仿宋_GB2312"/>
          <w:sz w:val="32"/>
          <w:szCs w:val="32"/>
          <w:u w:val="none"/>
        </w:rPr>
        <w:t>截至</w:t>
      </w:r>
      <w:r>
        <w:rPr>
          <w:rFonts w:hint="eastAsia" w:ascii="仿宋_GB2312" w:hAnsi="黑体" w:eastAsia="仿宋_GB2312" w:cs="仿宋_GB2312"/>
          <w:sz w:val="32"/>
          <w:szCs w:val="32"/>
          <w:u w:val="none"/>
          <w:lang w:val="en-US" w:eastAsia="zh-CN"/>
        </w:rPr>
        <w:t>2022</w:t>
      </w:r>
      <w:r>
        <w:rPr>
          <w:rFonts w:hint="eastAsia" w:ascii="仿宋_GB2312" w:hAnsi="黑体" w:eastAsia="仿宋_GB2312"/>
          <w:sz w:val="32"/>
          <w:szCs w:val="32"/>
          <w:u w:val="none"/>
        </w:rPr>
        <w:t>年12月31日，</w:t>
      </w:r>
      <w:r>
        <w:rPr>
          <w:rFonts w:hint="eastAsia" w:ascii="仿宋_GB2312" w:hAnsi="黑体" w:eastAsia="仿宋_GB2312"/>
          <w:sz w:val="32"/>
          <w:szCs w:val="32"/>
          <w:u w:val="none"/>
          <w:lang w:eastAsia="zh-CN"/>
        </w:rPr>
        <w:t>海南省工业学校</w:t>
      </w:r>
      <w:r>
        <w:rPr>
          <w:rFonts w:hint="eastAsia" w:ascii="仿宋_GB2312" w:hAnsi="黑体" w:eastAsia="仿宋_GB2312" w:cs="仿宋_GB2312"/>
          <w:sz w:val="32"/>
          <w:szCs w:val="32"/>
          <w:u w:val="none"/>
        </w:rPr>
        <w:t>共有车辆</w:t>
      </w:r>
      <w:r>
        <w:rPr>
          <w:rFonts w:hint="eastAsia" w:ascii="仿宋_GB2312" w:hAnsi="黑体" w:eastAsia="仿宋_GB2312" w:cs="仿宋_GB2312"/>
          <w:sz w:val="32"/>
          <w:szCs w:val="32"/>
          <w:u w:val="none"/>
          <w:lang w:val="en-US" w:eastAsia="zh-CN"/>
        </w:rPr>
        <w:t>3</w:t>
      </w:r>
      <w:r>
        <w:rPr>
          <w:rFonts w:hint="eastAsia" w:ascii="仿宋_GB2312" w:hAnsi="黑体" w:eastAsia="仿宋_GB2312" w:cs="仿宋_GB2312"/>
          <w:sz w:val="32"/>
          <w:szCs w:val="32"/>
          <w:u w:val="none"/>
        </w:rPr>
        <w:t>辆，其中，领导干部用车</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辆，机要通信应急用车</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辆、一般执法执勤用车</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辆、特种专业技术用车</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辆、其他用车</w:t>
      </w:r>
      <w:r>
        <w:rPr>
          <w:rFonts w:hint="eastAsia" w:ascii="仿宋_GB2312" w:hAnsi="黑体" w:eastAsia="仿宋_GB2312" w:cs="仿宋_GB2312"/>
          <w:sz w:val="32"/>
          <w:szCs w:val="32"/>
          <w:u w:val="none"/>
          <w:lang w:val="en-US" w:eastAsia="zh-CN"/>
        </w:rPr>
        <w:t>3</w:t>
      </w:r>
      <w:r>
        <w:rPr>
          <w:rFonts w:hint="eastAsia" w:ascii="仿宋_GB2312" w:hAnsi="黑体" w:eastAsia="仿宋_GB2312" w:cs="仿宋_GB2312"/>
          <w:sz w:val="32"/>
          <w:szCs w:val="32"/>
          <w:u w:val="none"/>
        </w:rPr>
        <w:t>辆。单位价值100万元以上设备</w:t>
      </w:r>
      <w:r>
        <w:rPr>
          <w:rFonts w:hint="eastAsia" w:ascii="仿宋_GB2312" w:hAnsi="黑体" w:eastAsia="仿宋_GB2312" w:cs="仿宋_GB2312"/>
          <w:sz w:val="32"/>
          <w:szCs w:val="32"/>
          <w:u w:val="none"/>
          <w:lang w:val="en-US" w:eastAsia="zh-CN"/>
        </w:rPr>
        <w:t>1</w:t>
      </w:r>
      <w:r>
        <w:rPr>
          <w:rFonts w:hint="eastAsia" w:ascii="仿宋_GB2312" w:hAnsi="黑体" w:eastAsia="仿宋_GB2312" w:cs="仿宋_GB2312"/>
          <w:sz w:val="32"/>
          <w:szCs w:val="32"/>
          <w:u w:val="none"/>
        </w:rPr>
        <w:t>台（套）。</w:t>
      </w:r>
    </w:p>
    <w:p>
      <w:pPr>
        <w:widowControl/>
        <w:ind w:firstLine="640" w:firstLineChars="200"/>
        <w:jc w:val="left"/>
        <w:rPr>
          <w:rFonts w:ascii="楷体" w:hAnsi="楷体" w:eastAsia="楷体"/>
          <w:sz w:val="32"/>
          <w:szCs w:val="32"/>
          <w:u w:val="none"/>
        </w:rPr>
      </w:pPr>
      <w:r>
        <w:rPr>
          <w:rFonts w:hint="eastAsia" w:ascii="楷体" w:hAnsi="楷体" w:eastAsia="楷体"/>
          <w:sz w:val="32"/>
          <w:szCs w:val="32"/>
          <w:u w:val="none"/>
        </w:rPr>
        <w:t>（四）</w:t>
      </w:r>
      <w:r>
        <w:rPr>
          <w:rFonts w:hint="eastAsia" w:ascii="楷体" w:hAnsi="楷体" w:eastAsia="楷体" w:cs="黑体"/>
          <w:i w:val="0"/>
          <w:caps w:val="0"/>
          <w:spacing w:val="0"/>
          <w:kern w:val="2"/>
          <w:sz w:val="32"/>
          <w:szCs w:val="32"/>
          <w:lang w:val="en-US" w:eastAsia="zh-CN" w:bidi="ar"/>
        </w:rPr>
        <w:t>绩效目标设置及重点项目绩效目标说明</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lang w:val="en-US" w:eastAsia="zh-CN"/>
        </w:rPr>
        <w:t>2023</w:t>
      </w:r>
      <w:r>
        <w:rPr>
          <w:rFonts w:hint="eastAsia" w:ascii="仿宋_GB2312" w:hAnsi="黑体" w:eastAsia="仿宋_GB2312"/>
          <w:sz w:val="32"/>
          <w:szCs w:val="32"/>
          <w:u w:val="none"/>
        </w:rPr>
        <w:t>年</w:t>
      </w:r>
      <w:r>
        <w:rPr>
          <w:rFonts w:hint="eastAsia" w:ascii="仿宋_GB2312" w:hAnsi="黑体" w:eastAsia="仿宋_GB2312"/>
          <w:sz w:val="32"/>
          <w:szCs w:val="32"/>
          <w:u w:val="none"/>
          <w:lang w:eastAsia="zh-CN"/>
        </w:rPr>
        <w:t>海南省工业学校</w:t>
      </w:r>
      <w:r>
        <w:rPr>
          <w:rFonts w:hint="eastAsia" w:ascii="仿宋_GB2312" w:hAnsi="黑体" w:eastAsia="仿宋_GB2312"/>
          <w:sz w:val="32"/>
          <w:szCs w:val="32"/>
          <w:u w:val="none"/>
          <w:lang w:val="en-US" w:eastAsia="zh-CN"/>
        </w:rPr>
        <w:t>31</w:t>
      </w:r>
      <w:r>
        <w:rPr>
          <w:rFonts w:hint="eastAsia" w:ascii="仿宋_GB2312" w:hAnsi="黑体" w:eastAsia="仿宋_GB2312" w:cs="仿宋_GB2312"/>
          <w:sz w:val="32"/>
          <w:szCs w:val="32"/>
          <w:u w:val="none"/>
        </w:rPr>
        <w:t>个项目实行绩效目标管理，涉及一般公共预算</w:t>
      </w:r>
      <w:r>
        <w:rPr>
          <w:rFonts w:hint="eastAsia" w:ascii="仿宋_GB2312" w:hAnsi="黑体" w:eastAsia="仿宋_GB2312" w:cs="仿宋_GB2312"/>
          <w:sz w:val="32"/>
          <w:szCs w:val="32"/>
          <w:u w:val="none"/>
          <w:lang w:val="en-US" w:eastAsia="zh-CN"/>
        </w:rPr>
        <w:t>10484.77</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财政专户管理资金</w:t>
      </w:r>
      <w:r>
        <w:rPr>
          <w:rFonts w:hint="eastAsia" w:ascii="仿宋_GB2312" w:hAnsi="黑体" w:eastAsia="仿宋_GB2312"/>
          <w:sz w:val="32"/>
          <w:szCs w:val="32"/>
          <w:u w:val="none"/>
          <w:lang w:val="en-US" w:eastAsia="zh-CN"/>
        </w:rPr>
        <w:t>386</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单位资金</w:t>
      </w:r>
      <w:r>
        <w:rPr>
          <w:rFonts w:hint="eastAsia" w:ascii="仿宋_GB2312" w:hAnsi="黑体" w:eastAsia="仿宋_GB2312"/>
          <w:sz w:val="32"/>
          <w:szCs w:val="32"/>
          <w:u w:val="none"/>
          <w:lang w:val="en-US" w:eastAsia="zh-CN"/>
        </w:rPr>
        <w:t>130万元</w:t>
      </w:r>
      <w:r>
        <w:rPr>
          <w:rFonts w:hint="eastAsia" w:ascii="仿宋_GB2312" w:hAnsi="黑体" w:eastAsia="仿宋_GB2312"/>
          <w:sz w:val="32"/>
          <w:szCs w:val="32"/>
          <w:u w:val="none"/>
        </w:rPr>
        <w:t>。</w:t>
      </w:r>
      <w:r>
        <w:rPr>
          <w:rFonts w:hint="eastAsia" w:ascii="仿宋_GB2312" w:hAnsi="黑体" w:eastAsia="仿宋_GB2312"/>
          <w:sz w:val="32"/>
          <w:szCs w:val="32"/>
          <w:u w:val="none"/>
          <w:lang w:eastAsia="zh-CN"/>
        </w:rPr>
        <w:t>海南省工业学校无重点项目预算绩效情况。</w:t>
      </w:r>
    </w:p>
    <w:p>
      <w:pPr>
        <w:jc w:val="center"/>
        <w:rPr>
          <w:rFonts w:ascii="黑体" w:hAnsi="黑体" w:eastAsia="黑体"/>
          <w:sz w:val="32"/>
          <w:szCs w:val="32"/>
          <w:u w:val="none"/>
        </w:rPr>
      </w:pPr>
    </w:p>
    <w:p>
      <w:pPr>
        <w:jc w:val="left"/>
        <w:rPr>
          <w:rFonts w:ascii="仿宋_GB2312" w:hAnsi="宋体" w:eastAsia="仿宋_GB2312" w:cs="宋体"/>
          <w:color w:val="000000"/>
          <w:kern w:val="0"/>
          <w:sz w:val="32"/>
          <w:szCs w:val="30"/>
          <w:u w:val="none"/>
        </w:rPr>
      </w:pPr>
    </w:p>
    <w:p>
      <w:pPr>
        <w:jc w:val="left"/>
        <w:rPr>
          <w:rFonts w:ascii="仿宋_GB2312" w:hAnsi="宋体" w:eastAsia="仿宋_GB2312" w:cs="宋体"/>
          <w:color w:val="000000"/>
          <w:kern w:val="0"/>
          <w:sz w:val="32"/>
          <w:szCs w:val="30"/>
          <w:u w:val="none"/>
        </w:rPr>
      </w:pPr>
    </w:p>
    <w:p>
      <w:pPr>
        <w:jc w:val="left"/>
        <w:rPr>
          <w:rFonts w:ascii="仿宋_GB2312" w:hAnsi="宋体" w:eastAsia="仿宋_GB2312" w:cs="宋体"/>
          <w:color w:val="000000"/>
          <w:kern w:val="0"/>
          <w:sz w:val="32"/>
          <w:szCs w:val="30"/>
          <w:u w:val="none"/>
        </w:rPr>
      </w:pPr>
    </w:p>
    <w:p>
      <w:pPr>
        <w:jc w:val="left"/>
        <w:rPr>
          <w:rFonts w:ascii="仿宋_GB2312" w:hAnsi="宋体" w:eastAsia="仿宋_GB2312" w:cs="宋体"/>
          <w:color w:val="000000"/>
          <w:kern w:val="0"/>
          <w:sz w:val="32"/>
          <w:szCs w:val="30"/>
          <w:u w:val="none"/>
        </w:rPr>
      </w:pPr>
    </w:p>
    <w:p>
      <w:pPr>
        <w:jc w:val="left"/>
        <w:rPr>
          <w:rFonts w:ascii="仿宋_GB2312" w:hAnsi="宋体" w:eastAsia="仿宋_GB2312" w:cs="宋体"/>
          <w:color w:val="000000"/>
          <w:kern w:val="0"/>
          <w:sz w:val="32"/>
          <w:szCs w:val="30"/>
          <w:u w:val="none"/>
        </w:rPr>
      </w:pPr>
    </w:p>
    <w:p>
      <w:pPr>
        <w:jc w:val="left"/>
        <w:rPr>
          <w:rFonts w:ascii="仿宋_GB2312" w:hAnsi="宋体" w:eastAsia="仿宋_GB2312" w:cs="宋体"/>
          <w:color w:val="000000"/>
          <w:kern w:val="0"/>
          <w:sz w:val="32"/>
          <w:szCs w:val="30"/>
          <w:u w:val="none"/>
        </w:rPr>
      </w:pPr>
    </w:p>
    <w:p>
      <w:pPr>
        <w:jc w:val="left"/>
        <w:rPr>
          <w:rFonts w:ascii="仿宋_GB2312" w:hAnsi="宋体" w:eastAsia="仿宋_GB2312" w:cs="宋体"/>
          <w:color w:val="000000"/>
          <w:kern w:val="0"/>
          <w:sz w:val="32"/>
          <w:szCs w:val="30"/>
          <w:u w:val="none"/>
        </w:rPr>
      </w:pPr>
      <w:bookmarkStart w:id="0" w:name="_GoBack"/>
      <w:bookmarkEnd w:id="0"/>
    </w:p>
    <w:p>
      <w:pPr>
        <w:jc w:val="left"/>
        <w:rPr>
          <w:rFonts w:ascii="仿宋_GB2312" w:hAnsi="宋体" w:eastAsia="仿宋_GB2312" w:cs="宋体"/>
          <w:color w:val="000000"/>
          <w:kern w:val="0"/>
          <w:sz w:val="32"/>
          <w:szCs w:val="30"/>
          <w:u w:val="none"/>
        </w:rPr>
      </w:pPr>
    </w:p>
    <w:p>
      <w:pPr>
        <w:jc w:val="center"/>
        <w:rPr>
          <w:rFonts w:ascii="黑体" w:hAnsi="黑体" w:eastAsia="黑体"/>
          <w:b/>
          <w:sz w:val="32"/>
          <w:szCs w:val="32"/>
          <w:u w:val="none"/>
        </w:rPr>
      </w:pPr>
      <w:r>
        <w:rPr>
          <w:rFonts w:hint="eastAsia" w:ascii="黑体" w:hAnsi="黑体" w:eastAsia="黑体"/>
          <w:b/>
          <w:sz w:val="32"/>
          <w:szCs w:val="32"/>
          <w:u w:val="none"/>
        </w:rPr>
        <w:t>第四部分  名词解释</w:t>
      </w:r>
    </w:p>
    <w:p>
      <w:pPr>
        <w:ind w:firstLine="640" w:firstLineChars="200"/>
        <w:jc w:val="left"/>
        <w:rPr>
          <w:rFonts w:ascii="仿宋_GB2312" w:eastAsia="仿宋_GB2312" w:cs="宋体"/>
          <w:bCs/>
          <w:color w:val="000000"/>
          <w:kern w:val="0"/>
          <w:sz w:val="32"/>
          <w:szCs w:val="32"/>
          <w:u w:val="none"/>
          <w:lang w:val="zh-CN"/>
        </w:rPr>
      </w:pP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三、政府性基金预算拨款收入：指是用于反映政府为支持某项事业发展或特定基础设施建设，依法依规向公民、法人和其他组织征收的以及出让土地、发行彩票等方式取得的具有专门用途的资金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 xml:space="preserve">四、事业收入：指用于反映事业单位开展专业业务活动及辅助活动所取得的收入。 </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五、事业单位经营收入：指用于反映事业单位在专业活动及辅助活动之外开展非独立核算经营活动取得的收入。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六、其他收入：指除上述“财政拨款收入”“事业收入”“经营收入”等以外的收入。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七、上年结转：指以前年度尚未完成、结转到本年按有关规定继续使用的资金。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八、基本支出：指行政事业单位用于为保障其机构正常运转、完成日常工作任务而发生的人员支出和公用支出。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九、工资福利支出：反映单位开支的在职职工和编制外长期聘用人员的各类劳动报酬，以及为上述人员缴纳的各项社会保险费等。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一、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十二、项目支出：指各部门、各单位为完成其特定的工作任务和事业发展目标所发生的支出。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rPr>
          <w:rFonts w:ascii="仿宋_GB2312" w:hAnsi="黑体" w:eastAsia="仿宋_GB2312" w:cs="仿宋_GB2312"/>
          <w:sz w:val="32"/>
          <w:szCs w:val="32"/>
          <w:u w:val="none"/>
        </w:rPr>
      </w:pPr>
    </w:p>
    <w:p>
      <w:pPr>
        <w:ind w:firstLine="640" w:firstLineChars="200"/>
        <w:jc w:val="left"/>
        <w:rPr>
          <w:rFonts w:ascii="仿宋_GB2312" w:hAnsi="黑体" w:eastAsia="仿宋_GB2312" w:cs="仿宋_GB2312"/>
          <w:sz w:val="32"/>
          <w:szCs w:val="32"/>
          <w:u w:val="none"/>
        </w:rPr>
      </w:pPr>
    </w:p>
    <w:p/>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color w:val="auto"/>
                            </w:rPr>
                          </w:pPr>
                          <w:r>
                            <w:rPr>
                              <w:color w:val="auto"/>
                            </w:rPr>
                            <w:fldChar w:fldCharType="begin"/>
                          </w:r>
                          <w:r>
                            <w:rPr>
                              <w:color w:val="auto"/>
                            </w:rPr>
                            <w:instrText xml:space="preserve"> PAGE  \* MERGEFORMAT </w:instrText>
                          </w:r>
                          <w:r>
                            <w:rPr>
                              <w:color w:val="auto"/>
                            </w:rPr>
                            <w:fldChar w:fldCharType="separate"/>
                          </w:r>
                          <w:r>
                            <w:rPr>
                              <w:color w:val="auto"/>
                            </w:rPr>
                            <w:t>- 1 -</w:t>
                          </w:r>
                          <w:r>
                            <w:rPr>
                              <w:color w:val="auto"/>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2"/>
                      <w:rPr>
                        <w:color w:val="auto"/>
                      </w:rPr>
                    </w:pPr>
                    <w:r>
                      <w:rPr>
                        <w:color w:val="auto"/>
                      </w:rPr>
                      <w:fldChar w:fldCharType="begin"/>
                    </w:r>
                    <w:r>
                      <w:rPr>
                        <w:color w:val="auto"/>
                      </w:rPr>
                      <w:instrText xml:space="preserve"> PAGE  \* MERGEFORMAT </w:instrText>
                    </w:r>
                    <w:r>
                      <w:rPr>
                        <w:color w:val="auto"/>
                      </w:rPr>
                      <w:fldChar w:fldCharType="separate"/>
                    </w:r>
                    <w:r>
                      <w:rPr>
                        <w:color w:val="auto"/>
                      </w:rPr>
                      <w:t>- 1 -</w:t>
                    </w:r>
                    <w:r>
                      <w:rPr>
                        <w:color w:val="auto"/>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0F6734D"/>
    <w:multiLevelType w:val="multilevel"/>
    <w:tmpl w:val="10F6734D"/>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772D6679"/>
    <w:multiLevelType w:val="singleLevel"/>
    <w:tmpl w:val="772D6679"/>
    <w:lvl w:ilvl="0" w:tentative="0">
      <w:start w:val="5"/>
      <w:numFmt w:val="chineseCounting"/>
      <w:suff w:val="nothing"/>
      <w:lvlText w:val="%1、"/>
      <w:lvlJc w:val="left"/>
      <w:rPr>
        <w:rFonts w:hint="eastAsia"/>
      </w:rPr>
    </w:lvl>
  </w:abstractNum>
  <w:num w:numId="1">
    <w:abstractNumId w:val="0"/>
  </w:num>
  <w:num w:numId="2">
    <w:abstractNumId w:val="3"/>
  </w:num>
  <w:num w:numId="3">
    <w:abstractNumId w:val="4"/>
  </w:num>
  <w:num w:numId="4">
    <w:abstractNumId w:val="5"/>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2ZDQxYTA4YTUzNDQ5MDA2ZDg0NjhjZjFlNTIxM2EifQ=="/>
  </w:docVars>
  <w:rsids>
    <w:rsidRoot w:val="5E171218"/>
    <w:rsid w:val="03661AE9"/>
    <w:rsid w:val="03885116"/>
    <w:rsid w:val="05AB4092"/>
    <w:rsid w:val="061A4616"/>
    <w:rsid w:val="07ED45B3"/>
    <w:rsid w:val="0AD876A7"/>
    <w:rsid w:val="0E9C06EA"/>
    <w:rsid w:val="0F2A2DFF"/>
    <w:rsid w:val="14675995"/>
    <w:rsid w:val="156E4D4B"/>
    <w:rsid w:val="16D36D19"/>
    <w:rsid w:val="182C2DE0"/>
    <w:rsid w:val="19BB266E"/>
    <w:rsid w:val="1A4F2DB6"/>
    <w:rsid w:val="1C5E0187"/>
    <w:rsid w:val="1DA50291"/>
    <w:rsid w:val="21A27142"/>
    <w:rsid w:val="261F3972"/>
    <w:rsid w:val="26C879BE"/>
    <w:rsid w:val="2B987A37"/>
    <w:rsid w:val="2DA41594"/>
    <w:rsid w:val="30DA7F75"/>
    <w:rsid w:val="30EF65D1"/>
    <w:rsid w:val="324C7D2D"/>
    <w:rsid w:val="33DC6AB5"/>
    <w:rsid w:val="369D517D"/>
    <w:rsid w:val="36AF197E"/>
    <w:rsid w:val="36E35707"/>
    <w:rsid w:val="3719669F"/>
    <w:rsid w:val="372B29EB"/>
    <w:rsid w:val="38A00F55"/>
    <w:rsid w:val="3F4C5624"/>
    <w:rsid w:val="3F4D7711"/>
    <w:rsid w:val="3F6F005D"/>
    <w:rsid w:val="412E3412"/>
    <w:rsid w:val="44CC4314"/>
    <w:rsid w:val="47820B4C"/>
    <w:rsid w:val="49242284"/>
    <w:rsid w:val="4A2C2243"/>
    <w:rsid w:val="4ADA77DA"/>
    <w:rsid w:val="4B83474B"/>
    <w:rsid w:val="4F701DF3"/>
    <w:rsid w:val="51E80FC5"/>
    <w:rsid w:val="54F627E5"/>
    <w:rsid w:val="561E3D6E"/>
    <w:rsid w:val="5E171218"/>
    <w:rsid w:val="5E8F0228"/>
    <w:rsid w:val="63D26080"/>
    <w:rsid w:val="645B27DB"/>
    <w:rsid w:val="661D4CAE"/>
    <w:rsid w:val="6B742112"/>
    <w:rsid w:val="739F4CAA"/>
    <w:rsid w:val="78B44D6A"/>
    <w:rsid w:val="79BE42D9"/>
    <w:rsid w:val="7AC75CEF"/>
    <w:rsid w:val="7F157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styleId="3">
    <w:name w:val="header"/>
    <w:basedOn w:val="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3518</Words>
  <Characters>3942</Characters>
  <Lines>0</Lines>
  <Paragraphs>0</Paragraphs>
  <TotalTime>43</TotalTime>
  <ScaleCrop>false</ScaleCrop>
  <LinksUpToDate>false</LinksUpToDate>
  <CharactersWithSpaces>3985</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2023-02-09T03:26:00Z</dcterms:created>
  <dc:creator>pc</dc:creator>
  <cp:lastModifiedBy>pc</cp:lastModifiedBy>
  <dcterms:modified xsi:type="dcterms:W3CDTF">2023-02-14T07:29:43Z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1BF692C46427400B999224460AB6AE91</vt:lpwstr>
  </property>
</Properties>
</file>